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66442B">
        <w:rPr>
          <w:rFonts w:cs="Arial"/>
          <w:b/>
          <w:sz w:val="24"/>
          <w:szCs w:val="24"/>
        </w:rPr>
        <w:t>7bis</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F12E6C">
        <w:rPr>
          <w:rFonts w:cs="Arial"/>
          <w:b/>
          <w:sz w:val="24"/>
          <w:szCs w:val="24"/>
        </w:rPr>
        <w:t>5429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w:t>
      </w:r>
      <w:r w:rsidR="0066442B">
        <w:rPr>
          <w:rFonts w:ascii="Arial" w:eastAsia="MS Mincho" w:hAnsi="Arial" w:cs="Arial"/>
          <w:b/>
          <w:sz w:val="24"/>
          <w:szCs w:val="24"/>
        </w:rPr>
        <w:t>0</w:t>
      </w:r>
      <w:r w:rsidR="0066442B" w:rsidRPr="0066442B">
        <w:rPr>
          <w:rFonts w:ascii="Arial" w:eastAsia="MS Mincho" w:hAnsi="Arial" w:cs="Arial"/>
          <w:b/>
          <w:sz w:val="24"/>
          <w:szCs w:val="24"/>
          <w:vertAlign w:val="superscript"/>
        </w:rPr>
        <w:t>th</w:t>
      </w:r>
      <w:r w:rsidR="0066442B">
        <w:rPr>
          <w:rFonts w:ascii="Arial" w:eastAsia="MS Mincho" w:hAnsi="Arial" w:cs="Arial"/>
          <w:b/>
          <w:sz w:val="24"/>
          <w:szCs w:val="24"/>
        </w:rPr>
        <w:t xml:space="preserve"> </w:t>
      </w:r>
      <w:r w:rsidR="00134683" w:rsidRPr="00946759">
        <w:rPr>
          <w:rFonts w:ascii="Arial" w:eastAsia="MS Mincho" w:hAnsi="Arial" w:cs="Arial"/>
          <w:b/>
          <w:sz w:val="24"/>
          <w:szCs w:val="24"/>
        </w:rPr>
        <w:t xml:space="preserve">– </w:t>
      </w:r>
      <w:r w:rsidR="0066442B">
        <w:rPr>
          <w:rFonts w:ascii="Arial" w:eastAsia="MS Mincho" w:hAnsi="Arial" w:cs="Arial"/>
          <w:b/>
          <w:sz w:val="24"/>
          <w:szCs w:val="24"/>
        </w:rPr>
        <w:t>18</w:t>
      </w:r>
      <w:r w:rsidR="0066442B" w:rsidRPr="0066442B">
        <w:rPr>
          <w:rFonts w:ascii="Arial" w:eastAsia="MS Mincho" w:hAnsi="Arial" w:cs="Arial"/>
          <w:b/>
          <w:sz w:val="24"/>
          <w:szCs w:val="24"/>
          <w:vertAlign w:val="superscript"/>
        </w:rPr>
        <w:t>th</w:t>
      </w:r>
      <w:r w:rsidR="0066442B">
        <w:rPr>
          <w:rFonts w:ascii="Arial" w:eastAsia="MS Mincho" w:hAnsi="Arial" w:cs="Arial"/>
          <w:b/>
          <w:sz w:val="24"/>
          <w:szCs w:val="24"/>
        </w:rPr>
        <w:t xml:space="preserve"> Oct</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66442B"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66442B">
        <w:rPr>
          <w:rFonts w:ascii="Arial" w:hAnsi="Arial"/>
          <w:sz w:val="24"/>
        </w:rPr>
        <w:t>9.2</w:t>
      </w:r>
      <w:r>
        <w:rPr>
          <w:rFonts w:ascii="Arial" w:hAnsi="Arial"/>
          <w:sz w:val="24"/>
          <w:lang w:eastAsia="zh-CN"/>
        </w:rPr>
        <w:t>.</w:t>
      </w:r>
      <w:r w:rsidR="00EE7394">
        <w:rPr>
          <w:rFonts w:ascii="Arial" w:hAnsi="Arial"/>
          <w:sz w:val="24"/>
          <w:lang w:eastAsia="zh-CN"/>
        </w:rPr>
        <w:t>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32465">
        <w:rPr>
          <w:rFonts w:ascii="Arial" w:hAnsi="Arial"/>
          <w:sz w:val="24"/>
        </w:rPr>
        <w:t>Discussion</w:t>
      </w:r>
      <w:bookmarkStart w:id="0" w:name="_GoBack"/>
      <w:bookmarkEnd w:id="0"/>
      <w:r w:rsidR="00732465">
        <w:rPr>
          <w:rFonts w:ascii="Arial" w:hAnsi="Arial"/>
          <w:sz w:val="24"/>
        </w:rPr>
        <w:t xml:space="preserve"> on </w:t>
      </w:r>
      <w:r w:rsidR="006F49E2">
        <w:rPr>
          <w:rFonts w:ascii="Arial" w:hAnsi="Arial"/>
          <w:sz w:val="24"/>
        </w:rPr>
        <w:t>RAN visible QoE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F49E2">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04362C" w:rsidRDefault="0071573F" w:rsidP="00292163">
      <w:pPr>
        <w:tabs>
          <w:tab w:val="left" w:pos="1327"/>
        </w:tabs>
        <w:jc w:val="both"/>
        <w:rPr>
          <w:rFonts w:eastAsiaTheme="minorEastAsia"/>
          <w:lang w:eastAsia="zh-CN"/>
        </w:rPr>
      </w:pPr>
      <w:r>
        <w:rPr>
          <w:rFonts w:eastAsiaTheme="minorEastAsia" w:hint="eastAsia"/>
          <w:lang w:eastAsia="zh-CN"/>
        </w:rPr>
        <w:t>B</w:t>
      </w:r>
      <w:r>
        <w:rPr>
          <w:rFonts w:eastAsiaTheme="minorEastAsia"/>
          <w:lang w:eastAsia="zh-CN"/>
        </w:rPr>
        <w:t>ased on the LS in R3-224215, RAN2</w:t>
      </w:r>
      <w:r w:rsidR="006B7FB4">
        <w:rPr>
          <w:rFonts w:eastAsiaTheme="minorEastAsia"/>
          <w:lang w:eastAsia="zh-CN"/>
        </w:rPr>
        <w:t xml:space="preserve"> has discussed RAN visible QoE and made the following agreement with regards to buffer level reporting:</w:t>
      </w:r>
    </w:p>
    <w:p w:rsidR="006B7FB4" w:rsidRPr="00886AFF" w:rsidRDefault="006B7FB4" w:rsidP="006B7FB4">
      <w:pPr>
        <w:pStyle w:val="aa"/>
        <w:numPr>
          <w:ilvl w:val="0"/>
          <w:numId w:val="45"/>
        </w:numPr>
        <w:spacing w:after="0"/>
        <w:ind w:firstLineChars="0"/>
        <w:rPr>
          <w:rFonts w:ascii="Arial" w:hAnsi="Arial" w:cs="Arial"/>
          <w:i/>
          <w:iCs/>
          <w:color w:val="000000"/>
          <w:lang w:val="en-US"/>
        </w:rPr>
      </w:pPr>
      <w:r w:rsidRPr="00886AFF">
        <w:rPr>
          <w:rFonts w:ascii="Arial" w:hAnsi="Arial" w:cs="Arial"/>
          <w:i/>
          <w:iCs/>
          <w:color w:val="000000"/>
          <w:lang w:val="en-US"/>
        </w:rPr>
        <w:t>Application layer shall report the latest values of the buffer level to the AS layer.</w:t>
      </w:r>
    </w:p>
    <w:p w:rsidR="00C44024" w:rsidRDefault="00C44024" w:rsidP="006B7FB4">
      <w:pPr>
        <w:tabs>
          <w:tab w:val="left" w:pos="1327"/>
        </w:tabs>
        <w:jc w:val="both"/>
        <w:rPr>
          <w:rFonts w:eastAsiaTheme="minorEastAsia"/>
          <w:lang w:eastAsia="zh-CN"/>
        </w:rPr>
      </w:pPr>
    </w:p>
    <w:p w:rsidR="006B7FB4" w:rsidRDefault="006B7FB4" w:rsidP="006B7FB4">
      <w:pPr>
        <w:tabs>
          <w:tab w:val="left" w:pos="1327"/>
        </w:tabs>
        <w:jc w:val="both"/>
        <w:rPr>
          <w:rFonts w:eastAsiaTheme="minorEastAsia"/>
          <w:lang w:eastAsia="zh-CN"/>
        </w:rPr>
      </w:pPr>
      <w:r w:rsidRPr="006B7FB4">
        <w:rPr>
          <w:rFonts w:eastAsiaTheme="minorEastAsia"/>
          <w:lang w:eastAsia="zh-CN"/>
        </w:rPr>
        <w:t>However, on other aspects RAN2 could not reach consensus and</w:t>
      </w:r>
      <w:r w:rsidR="00C44024">
        <w:rPr>
          <w:rFonts w:eastAsiaTheme="minorEastAsia"/>
          <w:lang w:eastAsia="zh-CN"/>
        </w:rPr>
        <w:t xml:space="preserve"> asked RAN the below questions:</w:t>
      </w:r>
    </w:p>
    <w:tbl>
      <w:tblPr>
        <w:tblStyle w:val="af3"/>
        <w:tblW w:w="0" w:type="auto"/>
        <w:tblLook w:val="04A0" w:firstRow="1" w:lastRow="0" w:firstColumn="1" w:lastColumn="0" w:noHBand="0" w:noVBand="1"/>
      </w:tblPr>
      <w:tblGrid>
        <w:gridCol w:w="8920"/>
      </w:tblGrid>
      <w:tr w:rsidR="00C44024" w:rsidTr="00C44024">
        <w:tc>
          <w:tcPr>
            <w:tcW w:w="8920" w:type="dxa"/>
          </w:tcPr>
          <w:p w:rsidR="00C93291" w:rsidRDefault="00C93291" w:rsidP="00C93291">
            <w:pPr>
              <w:rPr>
                <w:rFonts w:ascii="Arial" w:hAnsi="Arial" w:cs="Arial"/>
                <w:color w:val="000000"/>
                <w:lang w:val="en-US"/>
              </w:rPr>
            </w:pPr>
            <w:r>
              <w:rPr>
                <w:rFonts w:ascii="Arial" w:hAnsi="Arial" w:cs="Arial"/>
                <w:color w:val="000000"/>
                <w:lang w:val="en-US"/>
              </w:rPr>
              <w:t>Based on the discussions above, RAN2 has the following questions to RAN3 and SA4:</w:t>
            </w:r>
          </w:p>
          <w:p w:rsidR="00C44024" w:rsidRDefault="00C44024" w:rsidP="00C44024">
            <w:pPr>
              <w:rPr>
                <w:rFonts w:ascii="Arial" w:hAnsi="Arial" w:cs="Arial"/>
                <w:color w:val="000000"/>
                <w:lang w:val="en-US"/>
              </w:rPr>
            </w:pPr>
            <w:r>
              <w:rPr>
                <w:rFonts w:ascii="Arial" w:hAnsi="Arial" w:cs="Arial"/>
                <w:color w:val="000000"/>
                <w:lang w:val="en-US"/>
              </w:rPr>
              <w:t>Question 1: Is a periodicity specific for buffer level measurement necessary</w:t>
            </w:r>
            <w:r>
              <w:rPr>
                <w:rFonts w:ascii="Arial" w:eastAsiaTheme="minorEastAsia" w:hAnsi="Arial" w:cs="Arial" w:hint="eastAsia"/>
                <w:color w:val="000000"/>
                <w:lang w:val="en-US" w:eastAsia="zh-CN"/>
              </w:rPr>
              <w:t xml:space="preserve"> for RVQoE</w:t>
            </w:r>
            <w:r>
              <w:rPr>
                <w:rFonts w:ascii="Arial" w:hAnsi="Arial" w:cs="Arial"/>
                <w:color w:val="000000"/>
                <w:lang w:val="en-US"/>
              </w:rPr>
              <w:t>? If yes, what is the motivation and what should be the configurable values? If not, what are the assumptions on how often the application layer performs the measurements of buffer level and how the buffer level list is filled?</w:t>
            </w:r>
          </w:p>
          <w:p w:rsidR="00C44024" w:rsidRDefault="00C44024" w:rsidP="00C44024">
            <w:pPr>
              <w:rPr>
                <w:rFonts w:ascii="Arial" w:hAnsi="Arial" w:cs="Arial"/>
                <w:color w:val="000000"/>
                <w:lang w:val="en-US"/>
              </w:rPr>
            </w:pPr>
            <w:r>
              <w:rPr>
                <w:rFonts w:ascii="Arial" w:hAnsi="Arial" w:cs="Arial"/>
                <w:color w:val="000000"/>
                <w:lang w:val="en-US"/>
              </w:rPr>
              <w:t xml:space="preserve">Question 2: Should the PDU session ID(s) be provided for each RAN visible QoE report and should it be mandatory or optional in the signaling? </w:t>
            </w:r>
          </w:p>
          <w:p w:rsidR="00C44024" w:rsidRDefault="00C44024" w:rsidP="00C44024">
            <w:pPr>
              <w:rPr>
                <w:rFonts w:ascii="Arial" w:hAnsi="Arial" w:cs="Arial"/>
                <w:color w:val="000000"/>
                <w:lang w:val="en-US"/>
              </w:rPr>
            </w:pPr>
            <w:r>
              <w:rPr>
                <w:rFonts w:ascii="Arial" w:hAnsi="Arial" w:cs="Arial"/>
                <w:color w:val="000000"/>
                <w:lang w:val="en-US"/>
              </w:rPr>
              <w:t xml:space="preserve">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 </w:t>
            </w:r>
          </w:p>
          <w:p w:rsidR="00C93291" w:rsidRPr="00C93291" w:rsidRDefault="00C93291" w:rsidP="00C93291">
            <w:pPr>
              <w:rPr>
                <w:rFonts w:eastAsiaTheme="minorEastAsia"/>
                <w:lang w:eastAsia="zh-CN"/>
              </w:rPr>
            </w:pPr>
            <w:r>
              <w:rPr>
                <w:rFonts w:ascii="Arial" w:hAnsi="Arial" w:cs="Arial"/>
              </w:rPr>
              <w:t xml:space="preserve">RAN2 respectfully asks RAN3 to </w:t>
            </w:r>
            <w:r w:rsidRPr="003B75B8">
              <w:rPr>
                <w:rFonts w:ascii="Arial" w:hAnsi="Arial" w:cs="Arial"/>
              </w:rPr>
              <w:t xml:space="preserve">provide feedback to </w:t>
            </w:r>
            <w:r>
              <w:rPr>
                <w:rFonts w:ascii="Arial" w:hAnsi="Arial" w:cs="Arial"/>
              </w:rPr>
              <w:t>the questions 1-3 above.</w:t>
            </w:r>
          </w:p>
        </w:tc>
      </w:tr>
    </w:tbl>
    <w:p w:rsidR="00C44024" w:rsidRDefault="00C44024" w:rsidP="006B7FB4">
      <w:pPr>
        <w:tabs>
          <w:tab w:val="left" w:pos="1327"/>
        </w:tabs>
        <w:jc w:val="both"/>
        <w:rPr>
          <w:rFonts w:eastAsiaTheme="minorEastAsia"/>
          <w:lang w:eastAsia="zh-CN"/>
        </w:rPr>
      </w:pPr>
    </w:p>
    <w:p w:rsidR="00176F25" w:rsidRDefault="00617214" w:rsidP="006B7FB4">
      <w:pPr>
        <w:tabs>
          <w:tab w:val="left" w:pos="1327"/>
        </w:tabs>
        <w:jc w:val="both"/>
        <w:rPr>
          <w:rFonts w:eastAsiaTheme="minorEastAsia"/>
          <w:lang w:eastAsia="zh-CN"/>
        </w:rPr>
      </w:pPr>
      <w:r>
        <w:rPr>
          <w:rFonts w:eastAsiaTheme="minorEastAsia"/>
          <w:lang w:eastAsia="zh-CN"/>
        </w:rPr>
        <w:t>I</w:t>
      </w:r>
      <w:r w:rsidR="00740E08">
        <w:rPr>
          <w:rFonts w:eastAsiaTheme="minorEastAsia"/>
          <w:lang w:eastAsia="zh-CN"/>
        </w:rPr>
        <w:t xml:space="preserve">n the latest LS from SA4, R3-225328, </w:t>
      </w:r>
      <w:proofErr w:type="gramStart"/>
      <w:r w:rsidR="00740E08">
        <w:rPr>
          <w:rFonts w:eastAsiaTheme="minorEastAsia"/>
          <w:lang w:eastAsia="zh-CN"/>
        </w:rPr>
        <w:t>SA4</w:t>
      </w:r>
      <w:proofErr w:type="gramEnd"/>
      <w:r w:rsidR="00740E08">
        <w:rPr>
          <w:rFonts w:eastAsiaTheme="minorEastAsia"/>
          <w:lang w:eastAsia="zh-CN"/>
        </w:rPr>
        <w:t xml:space="preserve"> answered the Question1 as following:</w:t>
      </w:r>
    </w:p>
    <w:p w:rsidR="00740E08" w:rsidRPr="0071573F" w:rsidRDefault="00740E08" w:rsidP="006B7FB4">
      <w:pPr>
        <w:tabs>
          <w:tab w:val="left" w:pos="1327"/>
        </w:tabs>
        <w:jc w:val="both"/>
        <w:rPr>
          <w:rFonts w:eastAsiaTheme="minorEastAsia"/>
          <w:lang w:eastAsia="zh-CN"/>
        </w:rPr>
      </w:pPr>
      <w:r w:rsidRPr="00740E08">
        <w:rPr>
          <w:rFonts w:eastAsiaTheme="minorEastAsia"/>
          <w:lang w:eastAsia="zh-CN"/>
        </w:rPr>
        <w:t>Answer to Question 1: In the legacy QoE configuration, there is a reporting interval which indicates how often to report the QoE metrics. Each report shall contain only the newly measured information since the previous report. Similarly, for RVQoE, there may be a specific reporting interval for RVQoE (which may be different from the reporting interval for legacy QoE configuration).</w:t>
      </w:r>
    </w:p>
    <w:p w:rsidR="009F2DF8" w:rsidRPr="0017628F" w:rsidRDefault="009F2DF8" w:rsidP="00292163">
      <w:pPr>
        <w:tabs>
          <w:tab w:val="left" w:pos="1327"/>
        </w:tabs>
        <w:jc w:val="both"/>
      </w:pPr>
      <w:r>
        <w:t xml:space="preserve">In this paper, </w:t>
      </w:r>
      <w:r w:rsidR="00713E10">
        <w:t xml:space="preserve">we would like to discuss </w:t>
      </w:r>
      <w:r w:rsidR="0071573F">
        <w:t xml:space="preserve">on the </w:t>
      </w:r>
      <w:r w:rsidR="00731591">
        <w:t xml:space="preserve">above </w:t>
      </w:r>
      <w:r w:rsidR="0071573F">
        <w:t>questions</w:t>
      </w:r>
      <w:r w:rsidR="00F47154">
        <w:t xml:space="preserve"> </w:t>
      </w:r>
      <w:r w:rsidR="0071573F">
        <w:t>and provide proposals accordingly.</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DA5544">
        <w:rPr>
          <w:szCs w:val="20"/>
          <w:lang w:eastAsia="en-US"/>
        </w:rPr>
        <w:t>Buffer level measurements</w:t>
      </w:r>
    </w:p>
    <w:p w:rsidR="000217B8" w:rsidRDefault="003E18B4" w:rsidP="001C0DEF">
      <w:pPr>
        <w:rPr>
          <w:rFonts w:eastAsiaTheme="minorEastAsia"/>
          <w:lang w:eastAsia="zh-CN"/>
        </w:rPr>
      </w:pPr>
      <w:r>
        <w:rPr>
          <w:rFonts w:eastAsiaTheme="minorEastAsia" w:hint="eastAsia"/>
          <w:lang w:eastAsia="zh-CN"/>
        </w:rPr>
        <w:t>A</w:t>
      </w:r>
      <w:r>
        <w:rPr>
          <w:rFonts w:eastAsiaTheme="minorEastAsia"/>
          <w:lang w:eastAsia="zh-CN"/>
        </w:rPr>
        <w:t xml:space="preserve">s </w:t>
      </w:r>
      <w:r w:rsidR="00236472">
        <w:rPr>
          <w:rFonts w:eastAsiaTheme="minorEastAsia"/>
          <w:lang w:eastAsia="zh-CN"/>
        </w:rPr>
        <w:t xml:space="preserve">our </w:t>
      </w:r>
      <w:r w:rsidR="00DC0A93">
        <w:rPr>
          <w:rFonts w:eastAsiaTheme="minorEastAsia"/>
          <w:lang w:eastAsia="zh-CN"/>
        </w:rPr>
        <w:t xml:space="preserve">previous contribution </w:t>
      </w:r>
      <w:r w:rsidR="00236472">
        <w:rPr>
          <w:rFonts w:eastAsiaTheme="minorEastAsia"/>
          <w:lang w:eastAsia="zh-CN"/>
        </w:rPr>
        <w:t xml:space="preserve">discussed in </w:t>
      </w:r>
      <w:r w:rsidR="00DC0A93">
        <w:rPr>
          <w:rFonts w:eastAsiaTheme="minorEastAsia"/>
          <w:lang w:eastAsia="zh-CN"/>
        </w:rPr>
        <w:t>[4]</w:t>
      </w:r>
      <w:r w:rsidR="00236472">
        <w:rPr>
          <w:rFonts w:eastAsiaTheme="minorEastAsia"/>
          <w:lang w:eastAsia="zh-CN"/>
        </w:rPr>
        <w:t>, which was</w:t>
      </w:r>
      <w:r w:rsidR="00DC0A93">
        <w:rPr>
          <w:rFonts w:eastAsiaTheme="minorEastAsia"/>
          <w:lang w:eastAsia="zh-CN"/>
        </w:rPr>
        <w:t xml:space="preserve"> submitted in last meeting</w:t>
      </w:r>
      <w:r w:rsidR="00236472">
        <w:rPr>
          <w:rFonts w:eastAsiaTheme="minorEastAsia"/>
          <w:lang w:eastAsia="zh-CN"/>
        </w:rPr>
        <w:t xml:space="preserve"> </w:t>
      </w:r>
      <w:r>
        <w:rPr>
          <w:rFonts w:eastAsiaTheme="minorEastAsia"/>
          <w:lang w:eastAsia="zh-CN"/>
        </w:rPr>
        <w:t>and the below agreement has been reflected in Release 17 TS38.300</w:t>
      </w:r>
      <w:r w:rsidR="00313D90">
        <w:rPr>
          <w:rFonts w:eastAsiaTheme="minorEastAsia"/>
          <w:lang w:eastAsia="zh-CN"/>
        </w:rPr>
        <w:t xml:space="preserve"> </w:t>
      </w:r>
      <w:r>
        <w:rPr>
          <w:rFonts w:eastAsiaTheme="minorEastAsia"/>
          <w:lang w:eastAsia="zh-CN"/>
        </w:rPr>
        <w:t>21.4 RAN Visible QoE measurements</w:t>
      </w:r>
      <w:r w:rsidR="00672BC3">
        <w:rPr>
          <w:rFonts w:eastAsiaTheme="minorEastAsia"/>
          <w:lang w:eastAsia="zh-CN"/>
        </w:rPr>
        <w:t xml:space="preserve"> </w:t>
      </w:r>
      <w:r w:rsidR="00147C37">
        <w:rPr>
          <w:rFonts w:eastAsiaTheme="minorEastAsia"/>
          <w:lang w:eastAsia="zh-CN"/>
        </w:rPr>
        <w:t>[1]</w:t>
      </w:r>
      <w:r w:rsidR="00DC0A93">
        <w:rPr>
          <w:rFonts w:eastAsiaTheme="minorEastAsia"/>
          <w:lang w:eastAsia="zh-CN"/>
        </w:rPr>
        <w:t xml:space="preserve">: </w:t>
      </w:r>
    </w:p>
    <w:p w:rsidR="003E18B4" w:rsidRDefault="0085633F" w:rsidP="001C0DEF">
      <w:bookmarkStart w:id="1" w:name="OLE_LINK27"/>
      <w:r w:rsidRPr="00DC0A93">
        <w:rPr>
          <w:highlight w:val="yellow"/>
        </w:rPr>
        <w:t>RAN visible QoE measurements are configured by the gNB, where a subset of QoE metrics is reported from the UE as an explicit IE readable by the gNB</w:t>
      </w:r>
      <w:bookmarkEnd w:id="1"/>
      <w:r w:rsidRPr="00DC0A93">
        <w:rPr>
          <w:highlight w:val="yellow"/>
        </w:rPr>
        <w:t>.</w:t>
      </w:r>
      <w:r w:rsidRPr="0085633F">
        <w:t xml:space="preserve"> The set of available RAN visible QoE metrics is a subset of the metrics which are already configured as part of QoE measurement configuration encapsulated in the transparent container</w:t>
      </w:r>
      <w:r w:rsidR="00A752AC">
        <w:t>.</w:t>
      </w:r>
    </w:p>
    <w:p w:rsidR="00A752AC" w:rsidRDefault="008B3E96" w:rsidP="001C0DEF">
      <w:pPr>
        <w:rPr>
          <w:rFonts w:eastAsiaTheme="minorEastAsia"/>
          <w:lang w:eastAsia="zh-CN"/>
        </w:rPr>
      </w:pPr>
      <w:r w:rsidRPr="006D3A72">
        <w:rPr>
          <w:rFonts w:eastAsiaTheme="minorEastAsia"/>
          <w:b/>
          <w:lang w:eastAsia="zh-CN"/>
        </w:rPr>
        <w:lastRenderedPageBreak/>
        <w:t xml:space="preserve">Observation </w:t>
      </w:r>
      <w:r>
        <w:rPr>
          <w:rFonts w:eastAsiaTheme="minorEastAsia"/>
          <w:b/>
          <w:lang w:eastAsia="zh-CN"/>
        </w:rPr>
        <w:t>1:</w:t>
      </w:r>
      <w:r w:rsidR="00A752AC">
        <w:rPr>
          <w:rFonts w:eastAsiaTheme="minorEastAsia"/>
          <w:lang w:eastAsia="zh-CN"/>
        </w:rPr>
        <w:t xml:space="preserve"> </w:t>
      </w:r>
      <w:r w:rsidR="000A2739">
        <w:rPr>
          <w:rFonts w:eastAsiaTheme="minorEastAsia"/>
          <w:b/>
          <w:lang w:eastAsia="zh-CN"/>
        </w:rPr>
        <w:t xml:space="preserve">According to current R17 spec, </w:t>
      </w:r>
      <w:r w:rsidR="00A752AC" w:rsidRPr="008B3E96">
        <w:rPr>
          <w:rFonts w:eastAsiaTheme="minorEastAsia"/>
          <w:b/>
          <w:lang w:eastAsia="zh-CN"/>
        </w:rPr>
        <w:t>RV QoE is just the subset of the legacy Q</w:t>
      </w:r>
      <w:r w:rsidR="00A752AC" w:rsidRPr="008B3E96">
        <w:rPr>
          <w:rFonts w:eastAsiaTheme="minorEastAsia" w:hint="eastAsia"/>
          <w:b/>
          <w:lang w:eastAsia="zh-CN"/>
        </w:rPr>
        <w:t>oE</w:t>
      </w:r>
      <w:r w:rsidR="00A752AC" w:rsidRPr="008B3E96">
        <w:rPr>
          <w:rFonts w:eastAsiaTheme="minorEastAsia"/>
          <w:b/>
          <w:lang w:eastAsia="zh-CN"/>
        </w:rPr>
        <w:t>. It's no additional QoE measurement requirements from RAN to application layer to perform for RAN visible QoE</w:t>
      </w:r>
      <w:r w:rsidR="000A2739">
        <w:rPr>
          <w:rFonts w:eastAsiaTheme="minorEastAsia"/>
          <w:b/>
          <w:lang w:eastAsia="zh-CN"/>
        </w:rPr>
        <w:t>.</w:t>
      </w:r>
    </w:p>
    <w:p w:rsidR="006D3A72" w:rsidRDefault="006D3A72" w:rsidP="001C0DEF">
      <w:pPr>
        <w:rPr>
          <w:rFonts w:eastAsiaTheme="minorEastAsia"/>
          <w:lang w:eastAsia="zh-CN"/>
        </w:rPr>
      </w:pPr>
      <w:r>
        <w:rPr>
          <w:rFonts w:eastAsiaTheme="minorEastAsia" w:hint="eastAsia"/>
          <w:lang w:eastAsia="zh-CN"/>
        </w:rPr>
        <w:t>L</w:t>
      </w:r>
      <w:r>
        <w:rPr>
          <w:rFonts w:eastAsiaTheme="minorEastAsia"/>
          <w:lang w:eastAsia="zh-CN"/>
        </w:rPr>
        <w:t>et’s check ho</w:t>
      </w:r>
      <w:bookmarkStart w:id="2" w:name="OLE_LINK1"/>
      <w:r>
        <w:rPr>
          <w:rFonts w:eastAsiaTheme="minorEastAsia"/>
          <w:lang w:eastAsia="zh-CN"/>
        </w:rPr>
        <w:t>w the buffer leve</w:t>
      </w:r>
      <w:bookmarkEnd w:id="2"/>
      <w:r>
        <w:rPr>
          <w:rFonts w:eastAsiaTheme="minorEastAsia"/>
          <w:lang w:eastAsia="zh-CN"/>
        </w:rPr>
        <w:t>l is measured in legacy QoE report.</w:t>
      </w:r>
    </w:p>
    <w:p w:rsidR="006D3A72" w:rsidRDefault="006D3A72" w:rsidP="006D3A72">
      <w:pPr>
        <w:rPr>
          <w:lang w:eastAsia="zh-CN"/>
        </w:rPr>
      </w:pPr>
      <w:r>
        <w:rPr>
          <w:rFonts w:hint="eastAsia"/>
          <w:lang w:eastAsia="zh-CN"/>
        </w:rPr>
        <w:t>As specified in TS 26.247</w:t>
      </w:r>
      <w:r w:rsidR="008E39DB">
        <w:rPr>
          <w:lang w:eastAsia="zh-CN"/>
        </w:rPr>
        <w:t xml:space="preserve"> [2]</w:t>
      </w:r>
      <w:r>
        <w:rPr>
          <w:rFonts w:hint="eastAsia"/>
          <w:lang w:eastAsia="zh-CN"/>
        </w:rPr>
        <w:t>, the reporting interval of DASH services for legacy QoE is configured on a second basis, which can be treated as a reference for reporting interval for legacy QoE,</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24"/>
        <w:gridCol w:w="3038"/>
        <w:gridCol w:w="906"/>
        <w:gridCol w:w="4659"/>
      </w:tblGrid>
      <w:tr w:rsidR="006D3A72" w:rsidRPr="00976ED1" w:rsidTr="00832A29">
        <w:tc>
          <w:tcPr>
            <w:tcW w:w="127" w:type="pct"/>
          </w:tcPr>
          <w:p w:rsidR="006D3A72" w:rsidRPr="00976ED1" w:rsidRDefault="006D3A72" w:rsidP="00832A29">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rsidR="006D3A72" w:rsidRPr="00976ED1" w:rsidRDefault="006D3A72" w:rsidP="00832A29">
            <w:pPr>
              <w:keepNext/>
              <w:keepLines/>
              <w:spacing w:after="0"/>
              <w:rPr>
                <w:rFonts w:ascii="Courier New" w:hAnsi="Courier New" w:cs="Courier New"/>
                <w:sz w:val="18"/>
              </w:rPr>
            </w:pPr>
            <w:r w:rsidRPr="00976ED1">
              <w:rPr>
                <w:rFonts w:ascii="Courier New" w:hAnsi="Courier New" w:cs="Courier New"/>
                <w:sz w:val="18"/>
              </w:rPr>
              <w:t>@</w:t>
            </w:r>
            <w:proofErr w:type="spellStart"/>
            <w:r w:rsidRPr="00976ED1">
              <w:rPr>
                <w:rFonts w:ascii="Courier New" w:hAnsi="Courier New" w:cs="Courier New"/>
                <w:sz w:val="18"/>
              </w:rPr>
              <w:t>reportinginterval</w:t>
            </w:r>
            <w:proofErr w:type="spellEnd"/>
          </w:p>
        </w:tc>
        <w:tc>
          <w:tcPr>
            <w:tcW w:w="513" w:type="pct"/>
            <w:tcBorders>
              <w:left w:val="single" w:sz="4" w:space="0" w:color="000000"/>
              <w:right w:val="single" w:sz="4" w:space="0" w:color="000000"/>
            </w:tcBorders>
          </w:tcPr>
          <w:p w:rsidR="006D3A72" w:rsidRPr="00976ED1" w:rsidRDefault="006D3A72" w:rsidP="00832A29">
            <w:pPr>
              <w:keepNext/>
              <w:keepLines/>
              <w:spacing w:after="0"/>
              <w:jc w:val="center"/>
              <w:rPr>
                <w:rFonts w:ascii="Arial" w:hAnsi="Arial"/>
                <w:sz w:val="18"/>
                <w:lang w:eastAsia="zh-CN"/>
              </w:rPr>
            </w:pPr>
            <w:r w:rsidRPr="00976ED1">
              <w:rPr>
                <w:rFonts w:ascii="Arial" w:hAnsi="Arial"/>
                <w:sz w:val="18"/>
                <w:lang w:eastAsia="zh-CN"/>
              </w:rPr>
              <w:t>O</w:t>
            </w:r>
          </w:p>
        </w:tc>
        <w:tc>
          <w:tcPr>
            <w:tcW w:w="2637" w:type="pct"/>
            <w:tcBorders>
              <w:left w:val="single" w:sz="4" w:space="0" w:color="000000"/>
            </w:tcBorders>
          </w:tcPr>
          <w:p w:rsidR="006D3A72" w:rsidRPr="00976ED1" w:rsidRDefault="006D3A72" w:rsidP="00832A29">
            <w:pPr>
              <w:keepNext/>
              <w:keepLines/>
              <w:spacing w:after="0"/>
              <w:rPr>
                <w:rFonts w:ascii="Arial" w:hAnsi="Arial"/>
                <w:sz w:val="18"/>
              </w:rPr>
            </w:pPr>
            <w:r w:rsidRPr="00976ED1">
              <w:rPr>
                <w:rFonts w:ascii="Arial" w:hAnsi="Arial"/>
                <w:sz w:val="18"/>
              </w:rPr>
              <w:t xml:space="preserve">Indicates the time(s) reports should be sent. If not present, then the client should send a report after the streaming session has ended. If present, </w:t>
            </w:r>
            <w:r w:rsidRPr="00976ED1">
              <w:rPr>
                <w:rFonts w:ascii="Courier New" w:hAnsi="Courier New" w:cs="Courier New"/>
                <w:sz w:val="18"/>
              </w:rPr>
              <w:t>@</w:t>
            </w:r>
            <w:proofErr w:type="spellStart"/>
            <w:r w:rsidRPr="00976ED1">
              <w:rPr>
                <w:rFonts w:ascii="Courier New" w:hAnsi="Courier New" w:cs="Courier New"/>
                <w:sz w:val="18"/>
              </w:rPr>
              <w:t>reportingInterval</w:t>
            </w:r>
            <w:proofErr w:type="spellEnd"/>
            <w:r w:rsidRPr="00976ED1">
              <w:rPr>
                <w:rFonts w:ascii="Courier New" w:hAnsi="Courier New" w:cs="Courier New"/>
                <w:sz w:val="18"/>
              </w:rPr>
              <w:t>=n</w:t>
            </w:r>
            <w:r w:rsidRPr="00976ED1">
              <w:rPr>
                <w:rFonts w:ascii="Arial" w:hAnsi="Arial"/>
                <w:sz w:val="18"/>
              </w:rPr>
              <w:t xml:space="preserve"> indicates that the client should send a report </w:t>
            </w:r>
            <w:r w:rsidRPr="00787604">
              <w:rPr>
                <w:rFonts w:ascii="Arial" w:hAnsi="Arial"/>
                <w:sz w:val="18"/>
                <w:highlight w:val="yellow"/>
              </w:rPr>
              <w:t>every n-</w:t>
            </w:r>
            <w:proofErr w:type="spellStart"/>
            <w:r w:rsidRPr="00787604">
              <w:rPr>
                <w:rFonts w:ascii="Arial" w:hAnsi="Arial"/>
                <w:sz w:val="18"/>
                <w:highlight w:val="yellow"/>
              </w:rPr>
              <w:t>th</w:t>
            </w:r>
            <w:proofErr w:type="spellEnd"/>
            <w:r w:rsidRPr="00787604">
              <w:rPr>
                <w:rFonts w:ascii="Arial" w:hAnsi="Arial"/>
                <w:sz w:val="18"/>
                <w:highlight w:val="yellow"/>
              </w:rPr>
              <w:t xml:space="preserve"> second provided that new metrics information has become available since the previous report.</w:t>
            </w:r>
            <w:r w:rsidRPr="00976ED1">
              <w:rPr>
                <w:rFonts w:ascii="Arial" w:hAnsi="Arial"/>
                <w:sz w:val="18"/>
              </w:rPr>
              <w:t xml:space="preserve"> For each report sent, only the newly collected information since the previous report shall be reported.</w:t>
            </w:r>
          </w:p>
        </w:tc>
      </w:tr>
    </w:tbl>
    <w:p w:rsidR="006D3A72" w:rsidRDefault="006D3A72" w:rsidP="001C0DEF">
      <w:pPr>
        <w:rPr>
          <w:rFonts w:eastAsiaTheme="minorEastAsia"/>
          <w:lang w:eastAsia="zh-CN"/>
        </w:rPr>
      </w:pPr>
    </w:p>
    <w:p w:rsidR="008E39DB" w:rsidRPr="008E39DB" w:rsidRDefault="008E39DB" w:rsidP="008E39DB">
      <w:pPr>
        <w:rPr>
          <w:rFonts w:eastAsiaTheme="minorEastAsia"/>
          <w:lang w:eastAsia="zh-CN"/>
        </w:rPr>
      </w:pPr>
      <w:r>
        <w:rPr>
          <w:rFonts w:eastAsiaTheme="minorEastAsia"/>
          <w:lang w:eastAsia="zh-CN"/>
        </w:rPr>
        <w:t xml:space="preserve">10.2.6 </w:t>
      </w:r>
      <w:r w:rsidRPr="008E39DB">
        <w:rPr>
          <w:rFonts w:eastAsiaTheme="minorEastAsia"/>
          <w:lang w:eastAsia="zh-CN"/>
        </w:rPr>
        <w:t>Buffer Level</w:t>
      </w:r>
    </w:p>
    <w:p w:rsidR="008E39DB" w:rsidRPr="008E39DB" w:rsidRDefault="008E39DB" w:rsidP="008E39DB">
      <w:pPr>
        <w:rPr>
          <w:rFonts w:eastAsiaTheme="minorEastAsia"/>
          <w:lang w:eastAsia="zh-CN"/>
        </w:rPr>
      </w:pPr>
      <w:r w:rsidRPr="008E39DB">
        <w:rPr>
          <w:rFonts w:eastAsiaTheme="minorEastAsia"/>
          <w:lang w:eastAsia="zh-CN"/>
        </w:rPr>
        <w:t>Annex D.4.5 in ISO/IEC 23009-1 [</w:t>
      </w:r>
      <w:r>
        <w:rPr>
          <w:rFonts w:eastAsiaTheme="minorEastAsia"/>
          <w:lang w:eastAsia="zh-CN"/>
        </w:rPr>
        <w:t>3</w:t>
      </w:r>
      <w:r w:rsidRPr="008E39DB">
        <w:rPr>
          <w:rFonts w:eastAsiaTheme="minorEastAsia"/>
          <w:lang w:eastAsia="zh-CN"/>
        </w:rPr>
        <w:t>] defines the metrics</w:t>
      </w:r>
      <w:r>
        <w:rPr>
          <w:rFonts w:eastAsiaTheme="minorEastAsia"/>
          <w:lang w:eastAsia="zh-CN"/>
        </w:rPr>
        <w:t xml:space="preserve"> </w:t>
      </w:r>
      <w:r w:rsidRPr="008E39DB">
        <w:rPr>
          <w:rFonts w:eastAsiaTheme="minorEastAsia"/>
          <w:lang w:eastAsia="zh-CN"/>
        </w:rPr>
        <w:t>for buffer level status events.</w:t>
      </w:r>
    </w:p>
    <w:p w:rsidR="00787604" w:rsidRDefault="008E39DB" w:rsidP="001C0DEF">
      <w:pPr>
        <w:rPr>
          <w:rStyle w:val="fontstyle21"/>
          <w:rFonts w:eastAsia="Arial"/>
        </w:rPr>
      </w:pPr>
      <w:r>
        <w:rPr>
          <w:rStyle w:val="fontstyle01"/>
          <w:rFonts w:eastAsia="宋体"/>
        </w:rPr>
        <w:t>D.4.5 Buffer level</w:t>
      </w:r>
      <w:r>
        <w:rPr>
          <w:rFonts w:ascii="Cambria-Bold" w:hAnsi="Cambria-Bold"/>
          <w:b/>
          <w:bCs/>
          <w:color w:val="000000"/>
          <w:sz w:val="22"/>
          <w:szCs w:val="22"/>
        </w:rPr>
        <w:br/>
      </w:r>
      <w:r>
        <w:rPr>
          <w:rStyle w:val="fontstyle21"/>
          <w:rFonts w:eastAsia="Arial"/>
        </w:rPr>
        <w:t>Table D.4 defines the metric for buffer level status events. The key in Table D.4 shall be used to refer to the metric as defined in Table D.4.</w:t>
      </w:r>
    </w:p>
    <w:p w:rsidR="008E39DB" w:rsidRPr="006D3A72" w:rsidRDefault="008E39DB" w:rsidP="001C0DEF">
      <w:pPr>
        <w:rPr>
          <w:rFonts w:eastAsiaTheme="minorEastAsia"/>
          <w:lang w:eastAsia="zh-CN"/>
        </w:rPr>
      </w:pPr>
      <w:r>
        <w:rPr>
          <w:noProof/>
          <w:lang w:val="en-US" w:eastAsia="zh-CN"/>
        </w:rPr>
        <w:drawing>
          <wp:inline distT="0" distB="0" distL="0" distR="0" wp14:anchorId="68DCC78C" wp14:editId="7D134B91">
            <wp:extent cx="5670550" cy="22282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0550" cy="2228215"/>
                    </a:xfrm>
                    <a:prstGeom prst="rect">
                      <a:avLst/>
                    </a:prstGeom>
                  </pic:spPr>
                </pic:pic>
              </a:graphicData>
            </a:graphic>
          </wp:inline>
        </w:drawing>
      </w:r>
    </w:p>
    <w:p w:rsidR="00136EAB" w:rsidRDefault="0077166E" w:rsidP="00CA2E6E">
      <w:pPr>
        <w:rPr>
          <w:rFonts w:eastAsiaTheme="minorEastAsia"/>
          <w:lang w:eastAsia="zh-CN"/>
        </w:rPr>
      </w:pPr>
      <w:bookmarkStart w:id="3" w:name="OLE_LINK5"/>
      <w:r>
        <w:rPr>
          <w:rFonts w:eastAsiaTheme="minorEastAsia"/>
          <w:lang w:eastAsia="zh-CN"/>
        </w:rPr>
        <w:t xml:space="preserve">The buffer level value is recoded in the Buffer level entry every n </w:t>
      </w:r>
      <w:proofErr w:type="spellStart"/>
      <w:r>
        <w:rPr>
          <w:rFonts w:eastAsiaTheme="minorEastAsia"/>
          <w:lang w:eastAsia="zh-CN"/>
        </w:rPr>
        <w:t>ms</w:t>
      </w:r>
      <w:proofErr w:type="spellEnd"/>
      <w:r>
        <w:rPr>
          <w:rFonts w:eastAsiaTheme="minorEastAsia"/>
          <w:lang w:eastAsia="zh-CN"/>
        </w:rPr>
        <w:t xml:space="preserve">, where n is a positive integer and is assumed defined by OAM. </w:t>
      </w:r>
    </w:p>
    <w:p w:rsidR="00676576" w:rsidRDefault="00676576" w:rsidP="00CA2E6E">
      <w:pPr>
        <w:rPr>
          <w:rFonts w:eastAsiaTheme="minorEastAsia"/>
          <w:lang w:eastAsia="zh-CN"/>
        </w:rPr>
      </w:pPr>
      <w:r>
        <w:rPr>
          <w:rFonts w:eastAsiaTheme="minorEastAsia"/>
          <w:lang w:eastAsia="zh-CN"/>
        </w:rPr>
        <w:t xml:space="preserve">The buffer level value, which is in milliseconds, indicates the playout duration for which media data of all active media components is available starting from the current playout time. The current playout time should be the t </w:t>
      </w:r>
      <w:r>
        <w:rPr>
          <w:rFonts w:eastAsiaTheme="minorEastAsia" w:hint="eastAsia"/>
          <w:lang w:eastAsia="zh-CN"/>
        </w:rPr>
        <w:t>in</w:t>
      </w:r>
      <w:r>
        <w:rPr>
          <w:rFonts w:eastAsiaTheme="minorEastAsia"/>
          <w:lang w:eastAsia="zh-CN"/>
        </w:rPr>
        <w:t xml:space="preserve"> the entry, which is the time of the measurement of the buffer level in our understanding.</w:t>
      </w:r>
    </w:p>
    <w:p w:rsidR="00676576" w:rsidRPr="0077166E" w:rsidRDefault="00905849" w:rsidP="00CA2E6E">
      <w:pPr>
        <w:rPr>
          <w:rFonts w:eastAsiaTheme="minorEastAsia"/>
          <w:b/>
          <w:lang w:eastAsia="zh-CN"/>
        </w:rPr>
      </w:pPr>
      <w:bookmarkStart w:id="4" w:name="OLE_LINK2"/>
      <w:r>
        <w:rPr>
          <w:rFonts w:eastAsiaTheme="minorEastAsia"/>
          <w:lang w:eastAsia="zh-CN"/>
        </w:rPr>
        <w:t xml:space="preserve">The more media data is buffered, the more the buffer level value </w:t>
      </w:r>
      <w:r w:rsidR="00901D45">
        <w:rPr>
          <w:rFonts w:eastAsiaTheme="minorEastAsia"/>
          <w:lang w:eastAsia="zh-CN"/>
        </w:rPr>
        <w:t>w</w:t>
      </w:r>
      <w:r w:rsidR="005A2FC9">
        <w:rPr>
          <w:rFonts w:eastAsiaTheme="minorEastAsia"/>
          <w:lang w:eastAsia="zh-CN"/>
        </w:rPr>
        <w:t>i</w:t>
      </w:r>
      <w:r w:rsidR="00901D45">
        <w:rPr>
          <w:rFonts w:eastAsiaTheme="minorEastAsia"/>
          <w:lang w:eastAsia="zh-CN"/>
        </w:rPr>
        <w:t>ll be</w:t>
      </w:r>
      <w:r>
        <w:rPr>
          <w:rFonts w:eastAsiaTheme="minorEastAsia"/>
          <w:lang w:eastAsia="zh-CN"/>
        </w:rPr>
        <w:t xml:space="preserve">. And the media play should be </w:t>
      </w:r>
      <w:bookmarkEnd w:id="4"/>
      <w:r>
        <w:rPr>
          <w:rFonts w:eastAsiaTheme="minorEastAsia"/>
          <w:lang w:eastAsia="zh-CN"/>
        </w:rPr>
        <w:t>smooth, if other conditions ar</w:t>
      </w:r>
      <w:r w:rsidR="005A2FC9">
        <w:rPr>
          <w:rFonts w:eastAsiaTheme="minorEastAsia"/>
          <w:lang w:eastAsia="zh-CN"/>
        </w:rPr>
        <w:t>e normal.</w:t>
      </w:r>
    </w:p>
    <w:p w:rsidR="00576836" w:rsidRDefault="00576836" w:rsidP="00576836">
      <w:pPr>
        <w:rPr>
          <w:rFonts w:eastAsiaTheme="minorEastAsia"/>
          <w:b/>
          <w:lang w:eastAsia="zh-CN"/>
        </w:rPr>
      </w:pPr>
      <w:bookmarkStart w:id="5" w:name="OLE_LINK8"/>
      <w:r w:rsidRPr="006D3A72">
        <w:rPr>
          <w:rFonts w:eastAsiaTheme="minorEastAsia"/>
          <w:b/>
          <w:lang w:eastAsia="zh-CN"/>
        </w:rPr>
        <w:t xml:space="preserve">Observation </w:t>
      </w:r>
      <w:r>
        <w:rPr>
          <w:rFonts w:eastAsiaTheme="minorEastAsia"/>
          <w:b/>
          <w:lang w:eastAsia="zh-CN"/>
        </w:rPr>
        <w:t>2</w:t>
      </w:r>
      <w:bookmarkEnd w:id="5"/>
      <w:r>
        <w:rPr>
          <w:rFonts w:eastAsiaTheme="minorEastAsia"/>
          <w:b/>
          <w:lang w:eastAsia="zh-CN"/>
        </w:rPr>
        <w:t>:</w:t>
      </w:r>
      <w:r w:rsidRPr="006D3A72">
        <w:rPr>
          <w:rFonts w:eastAsiaTheme="minorEastAsia"/>
          <w:b/>
          <w:lang w:eastAsia="zh-CN"/>
        </w:rPr>
        <w:t xml:space="preserve"> </w:t>
      </w:r>
      <w:r>
        <w:rPr>
          <w:rFonts w:eastAsiaTheme="minorEastAsia"/>
          <w:b/>
          <w:lang w:eastAsia="zh-CN"/>
        </w:rPr>
        <w:t xml:space="preserve">In the legacy QoE report, the buffer level value is recoded in the Buffer Level entry list every n </w:t>
      </w:r>
      <w:proofErr w:type="spellStart"/>
      <w:r>
        <w:rPr>
          <w:rFonts w:eastAsiaTheme="minorEastAsia"/>
          <w:b/>
          <w:lang w:eastAsia="zh-CN"/>
        </w:rPr>
        <w:t>ms</w:t>
      </w:r>
      <w:proofErr w:type="spellEnd"/>
      <w:r>
        <w:rPr>
          <w:rFonts w:eastAsiaTheme="minorEastAsia"/>
          <w:b/>
          <w:lang w:eastAsia="zh-CN"/>
        </w:rPr>
        <w:t>, where n should be the parameter defined by OAM.</w:t>
      </w:r>
    </w:p>
    <w:p w:rsidR="0019184A" w:rsidRDefault="0019184A" w:rsidP="00576836">
      <w:pPr>
        <w:rPr>
          <w:rFonts w:eastAsiaTheme="minorEastAsia"/>
          <w:lang w:eastAsia="zh-CN"/>
        </w:rPr>
      </w:pPr>
      <w:r>
        <w:rPr>
          <w:rFonts w:eastAsiaTheme="minorEastAsia"/>
          <w:lang w:eastAsia="zh-CN"/>
        </w:rPr>
        <w:t xml:space="preserve">In </w:t>
      </w:r>
      <w:r>
        <w:rPr>
          <w:rFonts w:eastAsiaTheme="minorEastAsia" w:hint="eastAsia"/>
          <w:lang w:eastAsia="zh-CN"/>
        </w:rPr>
        <w:t>SA4</w:t>
      </w:r>
      <w:r>
        <w:rPr>
          <w:rFonts w:eastAsiaTheme="minorEastAsia"/>
          <w:lang w:eastAsia="zh-CN"/>
        </w:rPr>
        <w:t xml:space="preserve"> </w:t>
      </w:r>
      <w:proofErr w:type="gramStart"/>
      <w:r>
        <w:rPr>
          <w:rFonts w:eastAsiaTheme="minorEastAsia"/>
          <w:lang w:eastAsia="zh-CN"/>
        </w:rPr>
        <w:t>LS[</w:t>
      </w:r>
      <w:proofErr w:type="gramEnd"/>
      <w:r>
        <w:rPr>
          <w:rFonts w:eastAsiaTheme="minorEastAsia"/>
          <w:lang w:eastAsia="zh-CN"/>
        </w:rPr>
        <w:t>6], the instance for legacy QoE reporting and buffer level is as following:</w:t>
      </w:r>
    </w:p>
    <w:tbl>
      <w:tblPr>
        <w:tblStyle w:val="af3"/>
        <w:tblW w:w="0" w:type="auto"/>
        <w:tblLook w:val="04A0" w:firstRow="1" w:lastRow="0" w:firstColumn="1" w:lastColumn="0" w:noHBand="0" w:noVBand="1"/>
      </w:tblPr>
      <w:tblGrid>
        <w:gridCol w:w="8920"/>
      </w:tblGrid>
      <w:tr w:rsidR="0019184A" w:rsidTr="0019184A">
        <w:tc>
          <w:tcPr>
            <w:tcW w:w="8920" w:type="dxa"/>
          </w:tcPr>
          <w:p w:rsidR="0019184A" w:rsidRDefault="0019184A" w:rsidP="00576836">
            <w:pPr>
              <w:rPr>
                <w:rFonts w:eastAsiaTheme="minorEastAsia"/>
                <w:lang w:eastAsia="zh-CN"/>
              </w:rPr>
            </w:pPr>
            <w:r w:rsidRPr="0019184A">
              <w:rPr>
                <w:rFonts w:eastAsiaTheme="minorEastAsia"/>
                <w:lang w:eastAsia="zh-CN"/>
              </w:rPr>
              <w:t xml:space="preserve">For instance, legacy QoE reporting might be configured to be sent every 10 minutes, with buffer level measurements done every n=10000 </w:t>
            </w:r>
            <w:proofErr w:type="spellStart"/>
            <w:r w:rsidRPr="0019184A">
              <w:rPr>
                <w:rFonts w:eastAsiaTheme="minorEastAsia"/>
                <w:lang w:eastAsia="zh-CN"/>
              </w:rPr>
              <w:t>ms</w:t>
            </w:r>
            <w:proofErr w:type="spellEnd"/>
            <w:r w:rsidRPr="0019184A">
              <w:rPr>
                <w:rFonts w:eastAsiaTheme="minorEastAsia"/>
                <w:lang w:eastAsia="zh-CN"/>
              </w:rPr>
              <w:t>, resulting in a buffer level list with 60 buffer level entries being reported.</w:t>
            </w:r>
          </w:p>
        </w:tc>
      </w:tr>
    </w:tbl>
    <w:p w:rsidR="0019184A" w:rsidRDefault="0019184A" w:rsidP="00576836">
      <w:pPr>
        <w:rPr>
          <w:rFonts w:eastAsiaTheme="minorEastAsia"/>
          <w:lang w:eastAsia="zh-CN"/>
        </w:rPr>
      </w:pPr>
    </w:p>
    <w:p w:rsidR="00AA682F" w:rsidRDefault="00AA682F" w:rsidP="00576836">
      <w:pPr>
        <w:rPr>
          <w:rFonts w:eastAsiaTheme="minorEastAsia"/>
          <w:lang w:eastAsia="zh-CN"/>
        </w:rPr>
      </w:pPr>
      <w:r>
        <w:rPr>
          <w:rFonts w:eastAsiaTheme="minorEastAsia"/>
          <w:lang w:eastAsia="zh-CN"/>
        </w:rPr>
        <w:lastRenderedPageBreak/>
        <w:t>The legacy QoE reporting and measurements are typically done on a much longer time-scale, compared with RV QoE report periodicity.</w:t>
      </w:r>
      <w:r w:rsidR="00302092">
        <w:rPr>
          <w:rFonts w:eastAsiaTheme="minorEastAsia"/>
          <w:lang w:eastAsia="zh-CN"/>
        </w:rPr>
        <w:t xml:space="preserve"> In this condition, if RAN side does not</w:t>
      </w:r>
      <w:r w:rsidR="007F404F">
        <w:rPr>
          <w:rFonts w:eastAsiaTheme="minorEastAsia"/>
          <w:lang w:eastAsia="zh-CN"/>
        </w:rPr>
        <w:t xml:space="preserve"> know</w:t>
      </w:r>
      <w:r w:rsidR="00302092">
        <w:rPr>
          <w:rFonts w:eastAsiaTheme="minorEastAsia"/>
          <w:lang w:eastAsia="zh-CN"/>
        </w:rPr>
        <w:t xml:space="preserve"> the exact value of n, it’s impossible to configure the RVQoE </w:t>
      </w:r>
      <w:r w:rsidR="007F404F">
        <w:rPr>
          <w:rFonts w:eastAsiaTheme="minorEastAsia"/>
          <w:lang w:eastAsia="zh-CN"/>
        </w:rPr>
        <w:t xml:space="preserve">buffer level related parameters. </w:t>
      </w:r>
    </w:p>
    <w:p w:rsidR="00AA2946" w:rsidRDefault="00AA2946" w:rsidP="00576836">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R17 spec, RAN side ha</w:t>
      </w:r>
      <w:r w:rsidR="00E40BB9">
        <w:rPr>
          <w:rFonts w:eastAsiaTheme="minorEastAsia"/>
          <w:lang w:eastAsia="zh-CN"/>
        </w:rPr>
        <w:t>s not</w:t>
      </w:r>
      <w:r>
        <w:rPr>
          <w:rFonts w:eastAsiaTheme="minorEastAsia"/>
          <w:lang w:eastAsia="zh-CN"/>
        </w:rPr>
        <w:t xml:space="preserve"> any helpful information to determine which value of RV-QoE </w:t>
      </w:r>
      <w:r w:rsidRPr="00AA2946">
        <w:rPr>
          <w:rFonts w:eastAsiaTheme="minorEastAsia"/>
          <w:lang w:eastAsia="zh-CN"/>
        </w:rPr>
        <w:t>periodicity</w:t>
      </w:r>
      <w:r>
        <w:rPr>
          <w:rFonts w:eastAsiaTheme="minorEastAsia"/>
          <w:lang w:eastAsia="zh-CN"/>
        </w:rPr>
        <w:t xml:space="preserve"> should be set.</w:t>
      </w:r>
      <w:r w:rsidR="00D47989">
        <w:rPr>
          <w:rFonts w:eastAsiaTheme="minorEastAsia"/>
          <w:lang w:eastAsia="zh-CN"/>
        </w:rPr>
        <w:t xml:space="preserve"> From the above description, it will be beneficial and reasonable when the RV-QoE periodicity value and the n</w:t>
      </w:r>
      <w:bookmarkStart w:id="6" w:name="OLE_LINK3"/>
      <w:r w:rsidR="00D47989">
        <w:rPr>
          <w:rFonts w:eastAsiaTheme="minorEastAsia"/>
          <w:lang w:eastAsia="zh-CN"/>
        </w:rPr>
        <w:t xml:space="preserve"> value of buffer level value recoded in legacy QoE report</w:t>
      </w:r>
      <w:bookmarkEnd w:id="6"/>
      <w:r w:rsidR="00D47989">
        <w:rPr>
          <w:rFonts w:eastAsiaTheme="minorEastAsia"/>
          <w:lang w:eastAsia="zh-CN"/>
        </w:rPr>
        <w:t xml:space="preserve"> are </w:t>
      </w:r>
      <w:r w:rsidR="00D47989" w:rsidRPr="00D47989">
        <w:rPr>
          <w:rFonts w:eastAsiaTheme="minorEastAsia"/>
          <w:lang w:eastAsia="zh-CN"/>
        </w:rPr>
        <w:t>harmonize</w:t>
      </w:r>
      <w:r w:rsidR="00D47989">
        <w:rPr>
          <w:rFonts w:eastAsiaTheme="minorEastAsia"/>
          <w:lang w:eastAsia="zh-CN"/>
        </w:rPr>
        <w:t>d.</w:t>
      </w:r>
    </w:p>
    <w:p w:rsidR="00965819" w:rsidRPr="006D3A72" w:rsidRDefault="00965819" w:rsidP="00576836">
      <w:pPr>
        <w:rPr>
          <w:rFonts w:eastAsiaTheme="minorEastAsia"/>
          <w:b/>
          <w:lang w:eastAsia="zh-CN"/>
        </w:rPr>
      </w:pPr>
      <w:r>
        <w:rPr>
          <w:rFonts w:eastAsiaTheme="minorEastAsia"/>
          <w:lang w:eastAsia="zh-CN"/>
        </w:rPr>
        <w:t>For example, if the RV-QoE periodicity value is set to 120ms, while the n value of buffer level value recoded in legacy QoE report is 500ms, there will be no meaningful buffer level values which could be filled in the buffer level list for RV-QoE.</w:t>
      </w:r>
    </w:p>
    <w:p w:rsidR="00136EAB" w:rsidRDefault="006A49F2" w:rsidP="00CA2E6E">
      <w:pPr>
        <w:rPr>
          <w:rFonts w:eastAsiaTheme="minorEastAsia"/>
          <w:b/>
          <w:lang w:eastAsia="zh-CN"/>
        </w:rPr>
      </w:pPr>
      <w:r>
        <w:rPr>
          <w:rFonts w:eastAsiaTheme="minorEastAsia" w:hint="eastAsia"/>
          <w:b/>
          <w:lang w:eastAsia="zh-CN"/>
        </w:rPr>
        <w:t>O</w:t>
      </w:r>
      <w:r>
        <w:rPr>
          <w:rFonts w:eastAsiaTheme="minorEastAsia"/>
          <w:b/>
          <w:lang w:eastAsia="zh-CN"/>
        </w:rPr>
        <w:t>bservation 3: It</w:t>
      </w:r>
      <w:r w:rsidR="00534431">
        <w:rPr>
          <w:rFonts w:eastAsiaTheme="minorEastAsia"/>
          <w:b/>
          <w:lang w:eastAsia="zh-CN"/>
        </w:rPr>
        <w:t xml:space="preserve"> is beneficial</w:t>
      </w:r>
      <w:r>
        <w:rPr>
          <w:rFonts w:eastAsiaTheme="minorEastAsia"/>
          <w:b/>
          <w:lang w:eastAsia="zh-CN"/>
        </w:rPr>
        <w:t xml:space="preserve"> for RAN to get the n value, which indicates how often in milliseconds the buffer level value is recorded in legacy QoE report. </w:t>
      </w:r>
    </w:p>
    <w:p w:rsidR="00CA2E6E" w:rsidRDefault="00CA2E6E" w:rsidP="00CA2E6E">
      <w:pPr>
        <w:rPr>
          <w:b/>
        </w:rPr>
      </w:pPr>
      <w:r>
        <w:rPr>
          <w:b/>
        </w:rPr>
        <w:t xml:space="preserve">Proposal </w:t>
      </w:r>
      <w:r w:rsidR="0043773C">
        <w:rPr>
          <w:b/>
        </w:rPr>
        <w:t>1</w:t>
      </w:r>
      <w:r>
        <w:rPr>
          <w:b/>
        </w:rPr>
        <w:t>,</w:t>
      </w:r>
      <w:r w:rsidR="0043773C">
        <w:rPr>
          <w:b/>
        </w:rPr>
        <w:t xml:space="preserve"> RAN3 takes into account the buffer level recorded interval time in legacy QoE report</w:t>
      </w:r>
      <w:bookmarkEnd w:id="3"/>
      <w:r w:rsidR="00FC1194">
        <w:rPr>
          <w:b/>
        </w:rPr>
        <w:t>, which is helpful to determine the value of RV-QoE periodicity value.</w:t>
      </w:r>
    </w:p>
    <w:p w:rsidR="006A2740" w:rsidRDefault="006A2740" w:rsidP="00CA2E6E">
      <w:pPr>
        <w:rPr>
          <w:b/>
        </w:rPr>
      </w:pPr>
      <w:r>
        <w:rPr>
          <w:b/>
        </w:rPr>
        <w:t xml:space="preserve">Proposal 2, OAM is required to explicitly signal the integer n value, </w:t>
      </w:r>
      <w:r>
        <w:rPr>
          <w:rFonts w:eastAsiaTheme="minorEastAsia"/>
          <w:b/>
          <w:lang w:eastAsia="zh-CN"/>
        </w:rPr>
        <w:t>which indicates how often in milliseconds the buffer level value is recorded in legacy QoE report</w:t>
      </w:r>
      <w:r>
        <w:rPr>
          <w:b/>
        </w:rPr>
        <w:t xml:space="preserve"> to</w:t>
      </w:r>
      <w:r w:rsidR="00915C72">
        <w:rPr>
          <w:b/>
        </w:rPr>
        <w:t xml:space="preserve"> NG-RAN, if the proposal 1 is agreed.</w:t>
      </w:r>
    </w:p>
    <w:p w:rsidR="000A2739" w:rsidRDefault="000A2739" w:rsidP="00CA2E6E">
      <w:r w:rsidRPr="000A2739">
        <w:t>On the other hand,</w:t>
      </w:r>
      <w:r>
        <w:t xml:space="preserve"> there is another solution on the table. As SA4 LS mentioned, the legacy QoE measurement of buffer level </w:t>
      </w:r>
      <w:r w:rsidR="00790761">
        <w:t>may</w:t>
      </w:r>
      <w:r w:rsidR="002F2AAC">
        <w:t xml:space="preserve"> be</w:t>
      </w:r>
      <w:r>
        <w:t xml:space="preserve"> done in a much longer time-scale. It could not fulfil the requirement of QoE-aware scheduling from RAN side.</w:t>
      </w:r>
    </w:p>
    <w:p w:rsidR="000A2739" w:rsidRDefault="000A2739" w:rsidP="00CA2E6E">
      <w:pPr>
        <w:rPr>
          <w:rFonts w:eastAsiaTheme="minorEastAsia"/>
          <w:lang w:eastAsia="zh-CN"/>
        </w:rPr>
      </w:pPr>
      <w:r>
        <w:rPr>
          <w:rFonts w:eastAsiaTheme="minorEastAsia"/>
          <w:lang w:eastAsia="zh-CN"/>
        </w:rPr>
        <w:t>If buffer level value of RV QoE could be measured and reported by UE Application layer independently, it will be much easier for RAN to configure</w:t>
      </w:r>
      <w:r w:rsidR="009F7E06">
        <w:rPr>
          <w:rFonts w:eastAsiaTheme="minorEastAsia"/>
          <w:lang w:eastAsia="zh-CN"/>
        </w:rPr>
        <w:t xml:space="preserve"> and schedule the resources according to RVQoE value.</w:t>
      </w:r>
      <w:r w:rsidR="006B1A1D">
        <w:rPr>
          <w:rFonts w:eastAsiaTheme="minorEastAsia"/>
          <w:lang w:eastAsia="zh-CN"/>
        </w:rPr>
        <w:t xml:space="preserve"> </w:t>
      </w:r>
      <w:r w:rsidR="008923B4">
        <w:rPr>
          <w:rFonts w:eastAsiaTheme="minorEastAsia"/>
          <w:lang w:eastAsia="zh-CN"/>
        </w:rPr>
        <w:t xml:space="preserve">And the UE application layer </w:t>
      </w:r>
      <w:r w:rsidR="00790761">
        <w:rPr>
          <w:rFonts w:eastAsiaTheme="minorEastAsia"/>
          <w:lang w:eastAsia="zh-CN"/>
        </w:rPr>
        <w:t xml:space="preserve">behaviour will be clear also. The drawback of this solution is </w:t>
      </w:r>
      <w:r w:rsidR="00B5045C">
        <w:rPr>
          <w:rFonts w:eastAsiaTheme="minorEastAsia"/>
          <w:lang w:eastAsia="zh-CN"/>
        </w:rPr>
        <w:t xml:space="preserve">the </w:t>
      </w:r>
      <w:r w:rsidR="00790761">
        <w:rPr>
          <w:rFonts w:eastAsiaTheme="minorEastAsia"/>
          <w:lang w:eastAsia="zh-CN"/>
        </w:rPr>
        <w:t xml:space="preserve">UE application layer </w:t>
      </w:r>
      <w:r w:rsidR="00B5045C">
        <w:rPr>
          <w:rFonts w:eastAsiaTheme="minorEastAsia"/>
          <w:lang w:eastAsia="zh-CN"/>
        </w:rPr>
        <w:t xml:space="preserve">additional </w:t>
      </w:r>
      <w:r w:rsidR="00790761">
        <w:rPr>
          <w:rFonts w:eastAsiaTheme="minorEastAsia"/>
          <w:lang w:eastAsia="zh-CN"/>
        </w:rPr>
        <w:t>burden</w:t>
      </w:r>
      <w:r w:rsidR="00B5045C">
        <w:rPr>
          <w:rFonts w:eastAsiaTheme="minorEastAsia"/>
          <w:lang w:eastAsia="zh-CN"/>
        </w:rPr>
        <w:t xml:space="preserve"> to measure and report the values are higher</w:t>
      </w:r>
      <w:r w:rsidR="00B14935">
        <w:rPr>
          <w:rFonts w:eastAsiaTheme="minorEastAsia"/>
          <w:lang w:eastAsia="zh-CN"/>
        </w:rPr>
        <w:t xml:space="preserve"> than before</w:t>
      </w:r>
      <w:r w:rsidR="00B5045C">
        <w:rPr>
          <w:rFonts w:eastAsiaTheme="minorEastAsia"/>
          <w:lang w:eastAsia="zh-CN"/>
        </w:rPr>
        <w:t>.</w:t>
      </w:r>
    </w:p>
    <w:p w:rsidR="008923B4" w:rsidRPr="0082001E" w:rsidRDefault="00922972" w:rsidP="00CA2E6E">
      <w:pPr>
        <w:rPr>
          <w:rFonts w:eastAsiaTheme="minorEastAsia"/>
          <w:lang w:eastAsia="zh-CN"/>
        </w:rPr>
      </w:pPr>
      <w:r>
        <w:rPr>
          <w:rFonts w:eastAsiaTheme="minorEastAsia"/>
          <w:lang w:eastAsia="zh-CN"/>
        </w:rPr>
        <w:t>As we know, t</w:t>
      </w:r>
      <w:r w:rsidR="00E47DA0">
        <w:rPr>
          <w:rFonts w:eastAsiaTheme="minorEastAsia"/>
          <w:lang w:eastAsia="zh-CN"/>
        </w:rPr>
        <w:t xml:space="preserve">he solution dose not aligned with the current spec about RVQoE </w:t>
      </w:r>
      <w:bookmarkStart w:id="7" w:name="OLE_LINK10"/>
      <w:r w:rsidR="00E47DA0">
        <w:rPr>
          <w:rFonts w:eastAsiaTheme="minorEastAsia"/>
          <w:lang w:eastAsia="zh-CN"/>
        </w:rPr>
        <w:t>definition</w:t>
      </w:r>
      <w:bookmarkEnd w:id="7"/>
      <w:r w:rsidR="00E47DA0">
        <w:rPr>
          <w:rFonts w:eastAsiaTheme="minorEastAsia"/>
          <w:lang w:eastAsia="zh-CN"/>
        </w:rPr>
        <w:t xml:space="preserve">. </w:t>
      </w:r>
      <w:r w:rsidR="00D648DC">
        <w:rPr>
          <w:rFonts w:eastAsiaTheme="minorEastAsia"/>
          <w:lang w:eastAsia="zh-CN"/>
        </w:rPr>
        <w:t xml:space="preserve">if it’s agreed, </w:t>
      </w:r>
      <w:r w:rsidR="00E47DA0">
        <w:rPr>
          <w:rFonts w:eastAsiaTheme="minorEastAsia"/>
          <w:lang w:eastAsia="zh-CN"/>
        </w:rPr>
        <w:t xml:space="preserve">RAN3 </w:t>
      </w:r>
      <w:r w:rsidR="00D648DC">
        <w:rPr>
          <w:rFonts w:eastAsiaTheme="minorEastAsia"/>
          <w:lang w:eastAsia="zh-CN"/>
        </w:rPr>
        <w:t xml:space="preserve">has to </w:t>
      </w:r>
      <w:r w:rsidR="00E47DA0">
        <w:rPr>
          <w:rFonts w:eastAsiaTheme="minorEastAsia"/>
          <w:lang w:eastAsia="zh-CN"/>
        </w:rPr>
        <w:t>modify the current stage2 spec and discuss the potential options to address it</w:t>
      </w:r>
      <w:r w:rsidR="00101337">
        <w:rPr>
          <w:rFonts w:eastAsiaTheme="minorEastAsia"/>
          <w:lang w:eastAsia="zh-CN"/>
        </w:rPr>
        <w:t xml:space="preserve"> further</w:t>
      </w:r>
      <w:r>
        <w:rPr>
          <w:rFonts w:eastAsiaTheme="minorEastAsia"/>
          <w:lang w:eastAsia="zh-CN"/>
        </w:rPr>
        <w:t>.</w:t>
      </w:r>
    </w:p>
    <w:p w:rsidR="00AF08CE" w:rsidRPr="00982C50" w:rsidRDefault="00CD38BF" w:rsidP="00D41F5B">
      <w:pPr>
        <w:rPr>
          <w:rFonts w:eastAsia="宋体"/>
          <w:lang w:val="en-US" w:eastAsia="zh-CN"/>
        </w:rPr>
      </w:pPr>
      <w:bookmarkStart w:id="8" w:name="OLE_LINK7"/>
      <w:bookmarkStart w:id="9" w:name="OLE_LINK9"/>
      <w:r>
        <w:rPr>
          <w:b/>
        </w:rPr>
        <w:t xml:space="preserve">Proposal 3, RAN3 </w:t>
      </w:r>
      <w:r w:rsidR="005B735A">
        <w:rPr>
          <w:b/>
        </w:rPr>
        <w:t xml:space="preserve">takes </w:t>
      </w:r>
      <w:r w:rsidR="002D2AEA">
        <w:rPr>
          <w:b/>
        </w:rPr>
        <w:t>the independent</w:t>
      </w:r>
      <w:r w:rsidR="00CD63A0">
        <w:rPr>
          <w:b/>
        </w:rPr>
        <w:t xml:space="preserve"> </w:t>
      </w:r>
      <w:r w:rsidR="00CD63A0" w:rsidRPr="00CD63A0">
        <w:rPr>
          <w:rFonts w:hint="eastAsia"/>
          <w:b/>
        </w:rPr>
        <w:t>RVQoE</w:t>
      </w:r>
      <w:r w:rsidR="00CD63A0">
        <w:rPr>
          <w:b/>
        </w:rPr>
        <w:t xml:space="preserve"> </w:t>
      </w:r>
      <w:r w:rsidR="002D2AEA">
        <w:rPr>
          <w:b/>
        </w:rPr>
        <w:t>buffer lever measurement and report into</w:t>
      </w:r>
      <w:r w:rsidR="005B735A">
        <w:rPr>
          <w:b/>
        </w:rPr>
        <w:t xml:space="preserve"> account </w:t>
      </w:r>
      <w:r w:rsidR="002D2AEA">
        <w:rPr>
          <w:b/>
        </w:rPr>
        <w:t>as the alternative solution.</w:t>
      </w:r>
    </w:p>
    <w:bookmarkEnd w:id="8"/>
    <w:bookmarkEnd w:id="9"/>
    <w:p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w:t>
      </w:r>
      <w:r w:rsidR="00DA5544">
        <w:rPr>
          <w:szCs w:val="20"/>
          <w:lang w:eastAsia="en-US"/>
        </w:rPr>
        <w:t>eporting of PDU session ID(s)</w:t>
      </w:r>
    </w:p>
    <w:p w:rsidR="001057A2" w:rsidRDefault="001057A2" w:rsidP="001057A2">
      <w:r>
        <w:t>RAN2’s discussion about reporting PDU session ID is as following.</w:t>
      </w:r>
    </w:p>
    <w:tbl>
      <w:tblPr>
        <w:tblStyle w:val="af3"/>
        <w:tblW w:w="0" w:type="auto"/>
        <w:tblLook w:val="04A0" w:firstRow="1" w:lastRow="0" w:firstColumn="1" w:lastColumn="0" w:noHBand="0" w:noVBand="1"/>
      </w:tblPr>
      <w:tblGrid>
        <w:gridCol w:w="8920"/>
      </w:tblGrid>
      <w:tr w:rsidR="001057A2" w:rsidTr="001057A2">
        <w:tc>
          <w:tcPr>
            <w:tcW w:w="8920" w:type="dxa"/>
          </w:tcPr>
          <w:p w:rsidR="001057A2" w:rsidRPr="001057A2" w:rsidRDefault="001057A2" w:rsidP="001057A2">
            <w:r w:rsidRPr="00711560">
              <w:rPr>
                <w:rFonts w:eastAsiaTheme="minorEastAsia"/>
                <w:lang w:eastAsia="zh-CN"/>
              </w:rPr>
              <w:t xml:space="preserve">RAN2 specified that PDU session ID(s) corresponding to the service that is subject to QoE measurements can be reported by the UE along with the RAN visible QoE measurement results. According to current signaling the PDU session ID(s) are optional, but RAN2 was not certain whether from RAN3 point of view, PDU session ID(s) should be mandatory or optional in the RAN visible QoE report. </w:t>
            </w:r>
          </w:p>
        </w:tc>
      </w:tr>
    </w:tbl>
    <w:p w:rsidR="001057A2" w:rsidRDefault="001057A2" w:rsidP="001057A2"/>
    <w:p w:rsidR="001057A2" w:rsidRPr="001057A2" w:rsidRDefault="001057A2" w:rsidP="001057A2">
      <w:pPr>
        <w:rPr>
          <w:rFonts w:eastAsiaTheme="minorEastAsia"/>
          <w:lang w:val="en-US" w:eastAsia="zh-CN"/>
        </w:rPr>
      </w:pPr>
      <w:r>
        <w:rPr>
          <w:rFonts w:eastAsiaTheme="minorEastAsia" w:hint="eastAsia"/>
          <w:lang w:eastAsia="zh-CN"/>
        </w:rPr>
        <w:t>R</w:t>
      </w:r>
      <w:r>
        <w:rPr>
          <w:rFonts w:eastAsiaTheme="minorEastAsia"/>
          <w:lang w:eastAsia="zh-CN"/>
        </w:rPr>
        <w:t>AN2 Question2:</w:t>
      </w:r>
      <w:r w:rsidRPr="001057A2">
        <w:t xml:space="preserve"> </w:t>
      </w:r>
      <w:r w:rsidR="00A24F49">
        <w:t>S</w:t>
      </w:r>
      <w:r w:rsidRPr="001057A2">
        <w:rPr>
          <w:rFonts w:eastAsiaTheme="minorEastAsia"/>
          <w:lang w:eastAsia="zh-CN"/>
        </w:rPr>
        <w:t>hould the PDU session ID(s) be provided for each RAN visible QoE report and should it be mandatory or optional in the signaling?</w:t>
      </w:r>
    </w:p>
    <w:p w:rsidR="00CF5556" w:rsidRDefault="002B635D" w:rsidP="00CF5556">
      <w:pPr>
        <w:rPr>
          <w:rFonts w:eastAsiaTheme="minorEastAsia"/>
          <w:lang w:eastAsia="zh-CN"/>
        </w:rPr>
      </w:pPr>
      <w:r>
        <w:rPr>
          <w:rFonts w:eastAsiaTheme="minorEastAsia"/>
          <w:lang w:eastAsia="zh-CN"/>
        </w:rPr>
        <w:t xml:space="preserve">In our </w:t>
      </w:r>
      <w:r w:rsidR="006A5C3E">
        <w:rPr>
          <w:rFonts w:eastAsiaTheme="minorEastAsia"/>
          <w:lang w:eastAsia="zh-CN"/>
        </w:rPr>
        <w:t>understanding</w:t>
      </w:r>
      <w:r w:rsidR="00CF5556">
        <w:rPr>
          <w:rFonts w:eastAsiaTheme="minorEastAsia"/>
          <w:lang w:eastAsia="zh-CN"/>
        </w:rPr>
        <w:t xml:space="preserve">, </w:t>
      </w:r>
      <w:r w:rsidR="009E2C28">
        <w:rPr>
          <w:rFonts w:eastAsiaTheme="minorEastAsia"/>
          <w:lang w:eastAsia="zh-CN"/>
        </w:rPr>
        <w:t xml:space="preserve">the identification ID of RAN visible QoE report can be optimized in Release 18. </w:t>
      </w:r>
      <w:r w:rsidR="00CF5556">
        <w:rPr>
          <w:rFonts w:eastAsiaTheme="minorEastAsia"/>
          <w:lang w:eastAsia="zh-CN"/>
        </w:rPr>
        <w:t>And we have the agreement in the last #117e meeting:</w:t>
      </w:r>
    </w:p>
    <w:p w:rsidR="00CF5556" w:rsidRPr="00CF5556" w:rsidRDefault="00CF5556" w:rsidP="00740314">
      <w:pPr>
        <w:rPr>
          <w:rFonts w:eastAsiaTheme="minorEastAsia"/>
          <w:i/>
          <w:lang w:val="en-US" w:eastAsia="zh-CN"/>
        </w:rPr>
      </w:pPr>
      <w:r w:rsidRPr="00CF5556">
        <w:rPr>
          <w:rFonts w:ascii="Calibri" w:hAnsi="Calibri" w:cs="Calibri"/>
          <w:bCs/>
          <w:i/>
          <w:color w:val="008000"/>
          <w:sz w:val="18"/>
        </w:rPr>
        <w:t>UE should include QoS flow information in the RVQoE report to RAN.</w:t>
      </w:r>
    </w:p>
    <w:p w:rsidR="002B635D" w:rsidRDefault="00CF5556" w:rsidP="00740314">
      <w:pPr>
        <w:rPr>
          <w:rFonts w:eastAsiaTheme="minorEastAsia"/>
          <w:lang w:eastAsia="zh-CN"/>
        </w:rPr>
      </w:pPr>
      <w:r>
        <w:rPr>
          <w:rFonts w:eastAsiaTheme="minorEastAsia"/>
          <w:lang w:eastAsia="zh-CN"/>
        </w:rPr>
        <w:t>T</w:t>
      </w:r>
      <w:r w:rsidR="009E2C28">
        <w:rPr>
          <w:rFonts w:eastAsiaTheme="minorEastAsia"/>
          <w:lang w:eastAsia="zh-CN"/>
        </w:rPr>
        <w:t xml:space="preserve">he PDU session ID is not the perfect choice for RAN-Visible QoE and real time optimization. </w:t>
      </w:r>
    </w:p>
    <w:p w:rsidR="008B1E12" w:rsidRDefault="003E1ABA" w:rsidP="00740314">
      <w:pPr>
        <w:rPr>
          <w:rFonts w:eastAsiaTheme="minorEastAsia"/>
          <w:lang w:eastAsia="zh-CN"/>
        </w:rPr>
      </w:pPr>
      <w:r>
        <w:rPr>
          <w:rFonts w:eastAsiaTheme="minorEastAsia"/>
          <w:lang w:eastAsia="zh-CN"/>
        </w:rPr>
        <w:t xml:space="preserve">What kind of ID information will be used in the exact QoS flow information, it’s still FFS. </w:t>
      </w:r>
    </w:p>
    <w:p w:rsidR="003E1ABA" w:rsidRDefault="003E1ABA" w:rsidP="00740314">
      <w:pPr>
        <w:rPr>
          <w:rFonts w:eastAsiaTheme="minorEastAsia"/>
          <w:lang w:eastAsia="zh-CN"/>
        </w:rPr>
      </w:pPr>
      <w:r>
        <w:rPr>
          <w:rFonts w:eastAsiaTheme="minorEastAsia"/>
          <w:lang w:eastAsia="zh-CN"/>
        </w:rPr>
        <w:t xml:space="preserve">QoS flow ID, DRB ID, PDU session ID are </w:t>
      </w:r>
      <w:r w:rsidR="008B1E12">
        <w:rPr>
          <w:rFonts w:eastAsiaTheme="minorEastAsia"/>
          <w:lang w:eastAsia="zh-CN"/>
        </w:rPr>
        <w:t xml:space="preserve">under </w:t>
      </w:r>
      <w:r>
        <w:rPr>
          <w:rFonts w:eastAsiaTheme="minorEastAsia"/>
          <w:lang w:eastAsia="zh-CN"/>
        </w:rPr>
        <w:t>con</w:t>
      </w:r>
      <w:r w:rsidR="008B1E12">
        <w:rPr>
          <w:rFonts w:eastAsiaTheme="minorEastAsia"/>
          <w:lang w:eastAsia="zh-CN"/>
        </w:rPr>
        <w:t>sideration.</w:t>
      </w:r>
    </w:p>
    <w:p w:rsidR="0093365F" w:rsidRDefault="0093365F" w:rsidP="00740314">
      <w:pPr>
        <w:rPr>
          <w:b/>
        </w:rPr>
      </w:pPr>
      <w:r>
        <w:rPr>
          <w:rFonts w:eastAsiaTheme="minorEastAsia"/>
          <w:lang w:eastAsia="zh-CN"/>
        </w:rPr>
        <w:t xml:space="preserve">It’s better to keep the current status without any change about the PDU session ID status in </w:t>
      </w:r>
      <w:r w:rsidR="003A4123">
        <w:rPr>
          <w:rFonts w:eastAsiaTheme="minorEastAsia"/>
          <w:lang w:eastAsia="zh-CN"/>
        </w:rPr>
        <w:t xml:space="preserve">R17 </w:t>
      </w:r>
      <w:r>
        <w:rPr>
          <w:rFonts w:eastAsiaTheme="minorEastAsia"/>
          <w:lang w:eastAsia="zh-CN"/>
        </w:rPr>
        <w:t>spec.</w:t>
      </w:r>
    </w:p>
    <w:p w:rsidR="004903F5" w:rsidRPr="00FE2569" w:rsidRDefault="00994DAE" w:rsidP="00740314">
      <w:pPr>
        <w:rPr>
          <w:rFonts w:eastAsiaTheme="minorEastAsia"/>
          <w:lang w:eastAsia="zh-CN"/>
        </w:rPr>
      </w:pPr>
      <w:r>
        <w:rPr>
          <w:b/>
        </w:rPr>
        <w:t xml:space="preserve">Proposal 4, </w:t>
      </w:r>
      <w:r w:rsidR="00E675A8">
        <w:rPr>
          <w:b/>
        </w:rPr>
        <w:t>T</w:t>
      </w:r>
      <w:r w:rsidR="00E675A8" w:rsidRPr="00E675A8">
        <w:rPr>
          <w:b/>
        </w:rPr>
        <w:t xml:space="preserve">he PDU session ID(s) </w:t>
      </w:r>
      <w:r w:rsidR="00404E07">
        <w:rPr>
          <w:b/>
        </w:rPr>
        <w:t>may</w:t>
      </w:r>
      <w:r w:rsidR="00E675A8">
        <w:rPr>
          <w:b/>
        </w:rPr>
        <w:t xml:space="preserve"> </w:t>
      </w:r>
      <w:r w:rsidR="00E675A8" w:rsidRPr="00E675A8">
        <w:rPr>
          <w:b/>
        </w:rPr>
        <w:t xml:space="preserve">be provided for each RAN visible QoE report and it </w:t>
      </w:r>
      <w:r w:rsidR="00E675A8">
        <w:rPr>
          <w:b/>
        </w:rPr>
        <w:t>can keep the current status, which is opti</w:t>
      </w:r>
      <w:r w:rsidR="00CA332F">
        <w:rPr>
          <w:b/>
        </w:rPr>
        <w:t>o</w:t>
      </w:r>
      <w:r w:rsidR="00E675A8">
        <w:rPr>
          <w:b/>
        </w:rPr>
        <w:t>nal</w:t>
      </w:r>
      <w:r w:rsidR="00E675A8" w:rsidRPr="00E675A8">
        <w:rPr>
          <w:b/>
        </w:rPr>
        <w:t xml:space="preserve"> in the signal</w:t>
      </w:r>
      <w:r w:rsidR="00E75531">
        <w:rPr>
          <w:b/>
        </w:rPr>
        <w:t>l</w:t>
      </w:r>
      <w:r w:rsidR="00E675A8" w:rsidRPr="00E675A8">
        <w:rPr>
          <w:b/>
        </w:rPr>
        <w:t>ing</w:t>
      </w:r>
    </w:p>
    <w:p w:rsidR="00F700CB" w:rsidRDefault="00F700CB" w:rsidP="00F700CB">
      <w:pPr>
        <w:pStyle w:val="2"/>
        <w:keepNext/>
        <w:keepLines/>
        <w:spacing w:before="180" w:beforeAutospacing="0" w:afterLines="0" w:after="180"/>
        <w:ind w:left="1134" w:hanging="1134"/>
        <w:rPr>
          <w:szCs w:val="20"/>
          <w:lang w:eastAsia="en-US"/>
        </w:rPr>
      </w:pPr>
      <w:r w:rsidRPr="00657F33">
        <w:rPr>
          <w:szCs w:val="20"/>
          <w:lang w:eastAsia="en-US"/>
        </w:rPr>
        <w:lastRenderedPageBreak/>
        <w:t>2.</w:t>
      </w:r>
      <w:r w:rsidR="003A6A33">
        <w:rPr>
          <w:szCs w:val="20"/>
          <w:lang w:eastAsia="en-US"/>
        </w:rPr>
        <w:t>3</w:t>
      </w:r>
      <w:r>
        <w:rPr>
          <w:szCs w:val="20"/>
          <w:lang w:eastAsia="en-US"/>
        </w:rPr>
        <w:t xml:space="preserve"> </w:t>
      </w:r>
      <w:r w:rsidR="00DA5544">
        <w:rPr>
          <w:szCs w:val="20"/>
          <w:lang w:eastAsia="en-US"/>
        </w:rPr>
        <w:t>Reporting of RAN visible QoE measurements</w:t>
      </w:r>
    </w:p>
    <w:p w:rsidR="00EA5169" w:rsidRDefault="00EA5169" w:rsidP="00EA5169">
      <w:r>
        <w:t>RAN2’s discussion about reporting RV-QoE measurement is as following.</w:t>
      </w:r>
    </w:p>
    <w:tbl>
      <w:tblPr>
        <w:tblStyle w:val="af3"/>
        <w:tblW w:w="0" w:type="auto"/>
        <w:tblLook w:val="04A0" w:firstRow="1" w:lastRow="0" w:firstColumn="1" w:lastColumn="0" w:noHBand="0" w:noVBand="1"/>
      </w:tblPr>
      <w:tblGrid>
        <w:gridCol w:w="8920"/>
      </w:tblGrid>
      <w:tr w:rsidR="00EA5169" w:rsidTr="00EA5169">
        <w:tc>
          <w:tcPr>
            <w:tcW w:w="8920" w:type="dxa"/>
          </w:tcPr>
          <w:p w:rsidR="00EA5169" w:rsidRPr="00EA5169" w:rsidRDefault="00EA5169" w:rsidP="00EA5169">
            <w:pPr>
              <w:overflowPunct/>
              <w:autoSpaceDE/>
              <w:autoSpaceDN/>
              <w:adjustRightInd/>
              <w:textAlignment w:val="auto"/>
              <w:rPr>
                <w:rFonts w:eastAsiaTheme="minorEastAsia"/>
                <w:lang w:eastAsia="zh-CN"/>
              </w:rPr>
            </w:pPr>
            <w:r w:rsidRPr="00EA5169">
              <w:rPr>
                <w:rFonts w:eastAsiaTheme="minorEastAsia"/>
                <w:lang w:eastAsia="zh-CN"/>
              </w:rPr>
              <w:t>Furthermore, based on the RAN3 stage 2 input to QoE the below highlighted requirement is specified in TS 38.300, sub</w:t>
            </w:r>
            <w:r w:rsidR="00721C69">
              <w:rPr>
                <w:rFonts w:eastAsiaTheme="minorEastAsia"/>
                <w:lang w:eastAsia="zh-CN"/>
              </w:rPr>
              <w:t>-</w:t>
            </w:r>
            <w:r w:rsidRPr="00EA5169">
              <w:rPr>
                <w:rFonts w:eastAsiaTheme="minorEastAsia"/>
                <w:lang w:eastAsia="zh-CN"/>
              </w:rPr>
              <w:t>clause 21.4:</w:t>
            </w:r>
          </w:p>
          <w:p w:rsidR="00EA5169" w:rsidRPr="00EA5169" w:rsidRDefault="00EA5169" w:rsidP="00EA5169">
            <w:pPr>
              <w:overflowPunct/>
              <w:autoSpaceDE/>
              <w:autoSpaceDN/>
              <w:adjustRightInd/>
              <w:textAlignment w:val="auto"/>
              <w:rPr>
                <w:rFonts w:eastAsiaTheme="minorEastAsia"/>
                <w:i/>
                <w:lang w:eastAsia="zh-CN"/>
              </w:rPr>
            </w:pPr>
            <w:r w:rsidRPr="00EA5169">
              <w:rPr>
                <w:rFonts w:eastAsiaTheme="minorEastAsia"/>
                <w:i/>
                <w:lang w:eastAsia="zh-CN"/>
              </w:rPr>
              <w:t>RAN visible QoE measurements can be reported with a reporting periodicity different from the one of regular QoE measurements. If there is no reporting periodicity defined in the RAN visible QoE configuration, RAN visible QoE reports should be sent together with the legacy QoE reports.</w:t>
            </w:r>
          </w:p>
          <w:p w:rsidR="00EA5169" w:rsidRPr="00EA5169" w:rsidRDefault="00EA5169" w:rsidP="00EA5169">
            <w:pPr>
              <w:overflowPunct/>
              <w:autoSpaceDE/>
              <w:autoSpaceDN/>
              <w:adjustRightInd/>
              <w:textAlignment w:val="auto"/>
              <w:rPr>
                <w:rFonts w:eastAsiaTheme="minorEastAsia"/>
                <w:lang w:eastAsia="zh-CN"/>
              </w:rPr>
            </w:pPr>
            <w:r w:rsidRPr="00EA5169">
              <w:rPr>
                <w:rFonts w:eastAsiaTheme="minorEastAsia"/>
                <w:lang w:eastAsia="zh-CN"/>
              </w:rPr>
              <w:t>RAN2 noted that the RAN3 agreement was captured as:</w:t>
            </w:r>
          </w:p>
          <w:p w:rsidR="00EA5169" w:rsidRPr="00EA5169" w:rsidRDefault="00EA5169" w:rsidP="00E71A45">
            <w:pPr>
              <w:overflowPunct/>
              <w:autoSpaceDE/>
              <w:autoSpaceDN/>
              <w:adjustRightInd/>
              <w:textAlignment w:val="auto"/>
              <w:rPr>
                <w:rFonts w:eastAsiaTheme="minorEastAsia"/>
                <w:lang w:eastAsia="zh-CN"/>
              </w:rPr>
            </w:pPr>
            <w:r w:rsidRPr="00EA5169">
              <w:rPr>
                <w:rFonts w:eastAsiaTheme="minorEastAsia"/>
                <w:i/>
                <w:lang w:eastAsia="zh-CN"/>
              </w:rPr>
              <w:t>If the reporting periodicity of RVQoE is not explicitly indicated in the RVQoE configuration, RVQoE reports can be sent together with the legacy QoE reports.</w:t>
            </w:r>
          </w:p>
        </w:tc>
      </w:tr>
    </w:tbl>
    <w:p w:rsidR="0011504A" w:rsidRDefault="0011504A" w:rsidP="00EA5169">
      <w:pPr>
        <w:overflowPunct/>
        <w:autoSpaceDE/>
        <w:autoSpaceDN/>
        <w:adjustRightInd/>
        <w:textAlignment w:val="auto"/>
        <w:rPr>
          <w:rFonts w:eastAsiaTheme="minorEastAsia"/>
          <w:lang w:eastAsia="zh-CN"/>
        </w:rPr>
      </w:pPr>
    </w:p>
    <w:p w:rsidR="0011504A" w:rsidRDefault="0011504A" w:rsidP="00EA5169">
      <w:pPr>
        <w:overflowPunct/>
        <w:autoSpaceDE/>
        <w:autoSpaceDN/>
        <w:adjustRightInd/>
        <w:textAlignment w:val="auto"/>
        <w:rPr>
          <w:rFonts w:eastAsiaTheme="minorEastAsia"/>
          <w:lang w:eastAsia="zh-CN"/>
        </w:rPr>
      </w:pPr>
      <w:r w:rsidRPr="0082001E">
        <w:rPr>
          <w:rFonts w:eastAsiaTheme="minorEastAsia" w:hint="eastAsia"/>
          <w:lang w:eastAsia="zh-CN"/>
        </w:rPr>
        <w:t>R</w:t>
      </w:r>
      <w:r w:rsidRPr="0082001E">
        <w:rPr>
          <w:rFonts w:eastAsiaTheme="minorEastAsia"/>
          <w:lang w:eastAsia="zh-CN"/>
        </w:rPr>
        <w:t xml:space="preserve">AN2 </w:t>
      </w:r>
      <w:r>
        <w:rPr>
          <w:rFonts w:eastAsiaTheme="minorEastAsia"/>
          <w:lang w:eastAsia="zh-CN"/>
        </w:rPr>
        <w:t xml:space="preserve">Quetion3: </w:t>
      </w:r>
      <w:r w:rsidRPr="0011504A">
        <w:rPr>
          <w:rFonts w:eastAsiaTheme="minorEastAsia"/>
          <w:lang w:eastAsia="zh-CN"/>
        </w:rPr>
        <w:t>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rsidR="00B41BE6" w:rsidRDefault="000A1F5C" w:rsidP="00B41BE6">
      <w:pPr>
        <w:rPr>
          <w:rFonts w:eastAsiaTheme="minorEastAsia"/>
          <w:lang w:eastAsia="zh-CN"/>
        </w:rPr>
      </w:pPr>
      <w:r>
        <w:rPr>
          <w:rFonts w:eastAsiaTheme="minorEastAsia"/>
          <w:lang w:eastAsia="zh-CN"/>
        </w:rPr>
        <w:t>As we discussed in the last meet</w:t>
      </w:r>
      <w:r w:rsidR="00F0385D">
        <w:rPr>
          <w:rFonts w:eastAsiaTheme="minorEastAsia"/>
          <w:lang w:eastAsia="zh-CN"/>
        </w:rPr>
        <w:t>ing, the RAN3 #115-e meeting had</w:t>
      </w:r>
      <w:r>
        <w:rPr>
          <w:rFonts w:eastAsiaTheme="minorEastAsia"/>
          <w:lang w:eastAsia="zh-CN"/>
        </w:rPr>
        <w:t xml:space="preserve"> the below agreement about this topic.</w:t>
      </w:r>
    </w:p>
    <w:p w:rsidR="000A1F5C" w:rsidRDefault="000A1F5C" w:rsidP="000A1F5C">
      <w:pPr>
        <w:ind w:left="567"/>
        <w:rPr>
          <w:i/>
          <w:iCs/>
        </w:rPr>
      </w:pPr>
      <w:r>
        <w:rPr>
          <w:i/>
          <w:iCs/>
          <w:color w:val="00B050"/>
        </w:rPr>
        <w:t>If the reporting periodicity of RVQoE is not explicitly indicated in the RVQoE configuration, RVQoE reports can be sent together with the legacy QoE reports.</w:t>
      </w:r>
    </w:p>
    <w:p w:rsidR="000A1F5C" w:rsidRPr="000A1F5C" w:rsidRDefault="00F0385D" w:rsidP="00B41BE6">
      <w:pPr>
        <w:rPr>
          <w:rFonts w:eastAsiaTheme="minorEastAsia"/>
          <w:lang w:eastAsia="zh-CN"/>
        </w:rPr>
      </w:pPr>
      <w:r>
        <w:rPr>
          <w:rFonts w:eastAsiaTheme="minorEastAsia"/>
          <w:lang w:eastAsia="zh-CN"/>
        </w:rPr>
        <w:t>We think it means i</w:t>
      </w:r>
      <w:r w:rsidRPr="00F0385D">
        <w:rPr>
          <w:rFonts w:eastAsiaTheme="minorEastAsia"/>
          <w:lang w:eastAsia="zh-CN"/>
        </w:rPr>
        <w:t>t is up to UE implementation whether the UE App layer sends together the QoE and RVQoE reports to the UE AS layer.</w:t>
      </w:r>
      <w:r>
        <w:rPr>
          <w:rFonts w:eastAsiaTheme="minorEastAsia"/>
          <w:lang w:eastAsia="zh-CN"/>
        </w:rPr>
        <w:t xml:space="preserve"> The reporting periodicity should keep optional as current status.</w:t>
      </w:r>
    </w:p>
    <w:p w:rsidR="00E6326D" w:rsidRPr="00C91CE2" w:rsidRDefault="00E6326D" w:rsidP="00E6326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721C69">
        <w:rPr>
          <w:rFonts w:eastAsiaTheme="minorEastAsia"/>
          <w:b/>
          <w:lang w:val="en-US" w:eastAsia="zh-CN"/>
        </w:rPr>
        <w:t>5</w:t>
      </w:r>
      <w:r w:rsidR="000A1F5C">
        <w:rPr>
          <w:rFonts w:eastAsiaTheme="minorEastAsia"/>
          <w:b/>
          <w:lang w:val="en-US" w:eastAsia="zh-CN"/>
        </w:rPr>
        <w:t>, t</w:t>
      </w:r>
      <w:r w:rsidR="00467F68">
        <w:rPr>
          <w:rFonts w:eastAsiaTheme="minorEastAsia"/>
          <w:b/>
          <w:lang w:val="en-US" w:eastAsia="zh-CN"/>
        </w:rPr>
        <w:t>he reporting periodicity for RAN visible QoE reports could keep the current status, which is optional</w:t>
      </w:r>
      <w:r w:rsidR="00E75531" w:rsidRPr="00E675A8">
        <w:rPr>
          <w:b/>
        </w:rPr>
        <w:t xml:space="preserve"> in the signal</w:t>
      </w:r>
      <w:r w:rsidR="00E75531">
        <w:rPr>
          <w:b/>
        </w:rPr>
        <w:t>l</w:t>
      </w:r>
      <w:r w:rsidR="00E75531" w:rsidRPr="00E675A8">
        <w:rPr>
          <w:b/>
        </w:rPr>
        <w:t>ing</w:t>
      </w:r>
      <w:r w:rsidR="00467F68">
        <w:rPr>
          <w:rFonts w:eastAsiaTheme="minorEastAsia"/>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DA5544" w:rsidP="00A91319">
      <w:pPr>
        <w:spacing w:before="180"/>
        <w:rPr>
          <w:rFonts w:eastAsia="Malgun Gothic"/>
          <w:sz w:val="21"/>
          <w:szCs w:val="21"/>
          <w:lang w:eastAsia="ko-KR"/>
        </w:rPr>
      </w:pPr>
      <w:r>
        <w:rPr>
          <w:rFonts w:eastAsia="Malgun Gothic"/>
          <w:sz w:val="21"/>
          <w:szCs w:val="21"/>
          <w:lang w:eastAsia="ko-KR"/>
        </w:rPr>
        <w:t xml:space="preserve">Base on the above discussion, </w:t>
      </w:r>
      <w:r w:rsidR="00EE50BA">
        <w:rPr>
          <w:rFonts w:eastAsia="Malgun Gothic"/>
          <w:sz w:val="21"/>
          <w:szCs w:val="21"/>
          <w:lang w:eastAsia="ko-KR"/>
        </w:rPr>
        <w:t xml:space="preserve">the following </w:t>
      </w:r>
      <w:r w:rsidR="00910F57">
        <w:rPr>
          <w:rFonts w:eastAsia="Malgun Gothic"/>
          <w:sz w:val="21"/>
          <w:szCs w:val="21"/>
          <w:lang w:eastAsia="ko-KR"/>
        </w:rPr>
        <w:t xml:space="preserve">are </w:t>
      </w:r>
      <w:r>
        <w:rPr>
          <w:rFonts w:eastAsia="Malgun Gothic"/>
          <w:sz w:val="21"/>
          <w:szCs w:val="21"/>
          <w:lang w:eastAsia="ko-KR"/>
        </w:rPr>
        <w:t>proposed</w:t>
      </w:r>
    </w:p>
    <w:p w:rsidR="00612AB7" w:rsidRDefault="00612AB7" w:rsidP="00612AB7">
      <w:pPr>
        <w:rPr>
          <w:rFonts w:eastAsiaTheme="minorEastAsia"/>
          <w:lang w:eastAsia="zh-CN"/>
        </w:rPr>
      </w:pPr>
      <w:bookmarkStart w:id="10" w:name="OLE_LINK4"/>
      <w:bookmarkStart w:id="11" w:name="OLE_LINK6"/>
      <w:r w:rsidRPr="006D3A72">
        <w:rPr>
          <w:rFonts w:eastAsiaTheme="minorEastAsia"/>
          <w:b/>
          <w:lang w:eastAsia="zh-CN"/>
        </w:rPr>
        <w:t xml:space="preserve">Observation </w:t>
      </w:r>
      <w:r>
        <w:rPr>
          <w:rFonts w:eastAsiaTheme="minorEastAsia"/>
          <w:b/>
          <w:lang w:eastAsia="zh-CN"/>
        </w:rPr>
        <w:t>1:</w:t>
      </w:r>
      <w:r>
        <w:rPr>
          <w:rFonts w:eastAsiaTheme="minorEastAsia"/>
          <w:lang w:eastAsia="zh-CN"/>
        </w:rPr>
        <w:t xml:space="preserve"> </w:t>
      </w:r>
      <w:r>
        <w:rPr>
          <w:rFonts w:eastAsiaTheme="minorEastAsia"/>
          <w:b/>
          <w:lang w:eastAsia="zh-CN"/>
        </w:rPr>
        <w:t xml:space="preserve">According to current R17 spec, </w:t>
      </w:r>
      <w:r w:rsidRPr="008B3E96">
        <w:rPr>
          <w:rFonts w:eastAsiaTheme="minorEastAsia"/>
          <w:b/>
          <w:lang w:eastAsia="zh-CN"/>
        </w:rPr>
        <w:t>RV QoE is just the subset of the legacy Q</w:t>
      </w:r>
      <w:r w:rsidRPr="008B3E96">
        <w:rPr>
          <w:rFonts w:eastAsiaTheme="minorEastAsia" w:hint="eastAsia"/>
          <w:b/>
          <w:lang w:eastAsia="zh-CN"/>
        </w:rPr>
        <w:t>oE</w:t>
      </w:r>
      <w:r w:rsidRPr="008B3E96">
        <w:rPr>
          <w:rFonts w:eastAsiaTheme="minorEastAsia"/>
          <w:b/>
          <w:lang w:eastAsia="zh-CN"/>
        </w:rPr>
        <w:t>. It's no additional QoE measurement requirements from RAN to application layer to perform for RAN visible QoE</w:t>
      </w:r>
      <w:r>
        <w:rPr>
          <w:rFonts w:eastAsiaTheme="minorEastAsia"/>
          <w:b/>
          <w:lang w:eastAsia="zh-CN"/>
        </w:rPr>
        <w:t>.</w:t>
      </w:r>
    </w:p>
    <w:p w:rsidR="00612AB7" w:rsidRDefault="00612AB7" w:rsidP="00612AB7">
      <w:pPr>
        <w:rPr>
          <w:rFonts w:eastAsiaTheme="minorEastAsia"/>
          <w:b/>
          <w:lang w:eastAsia="zh-CN"/>
        </w:rPr>
      </w:pPr>
      <w:r w:rsidRPr="006D3A72">
        <w:rPr>
          <w:rFonts w:eastAsiaTheme="minorEastAsia"/>
          <w:b/>
          <w:lang w:eastAsia="zh-CN"/>
        </w:rPr>
        <w:t xml:space="preserve">Observation </w:t>
      </w:r>
      <w:r>
        <w:rPr>
          <w:rFonts w:eastAsiaTheme="minorEastAsia"/>
          <w:b/>
          <w:lang w:eastAsia="zh-CN"/>
        </w:rPr>
        <w:t>2:</w:t>
      </w:r>
      <w:r w:rsidRPr="006D3A72">
        <w:rPr>
          <w:rFonts w:eastAsiaTheme="minorEastAsia"/>
          <w:b/>
          <w:lang w:eastAsia="zh-CN"/>
        </w:rPr>
        <w:t xml:space="preserve"> </w:t>
      </w:r>
      <w:r>
        <w:rPr>
          <w:rFonts w:eastAsiaTheme="minorEastAsia"/>
          <w:b/>
          <w:lang w:eastAsia="zh-CN"/>
        </w:rPr>
        <w:t xml:space="preserve">In the legacy QoE report, the buffer level value is recoded in the Buffer Level entry list every n </w:t>
      </w:r>
      <w:proofErr w:type="spellStart"/>
      <w:r>
        <w:rPr>
          <w:rFonts w:eastAsiaTheme="minorEastAsia"/>
          <w:b/>
          <w:lang w:eastAsia="zh-CN"/>
        </w:rPr>
        <w:t>ms</w:t>
      </w:r>
      <w:proofErr w:type="spellEnd"/>
      <w:r>
        <w:rPr>
          <w:rFonts w:eastAsiaTheme="minorEastAsia"/>
          <w:b/>
          <w:lang w:eastAsia="zh-CN"/>
        </w:rPr>
        <w:t>, where n should be the parameter defined by OAM.</w:t>
      </w:r>
    </w:p>
    <w:p w:rsidR="00612AB7" w:rsidRDefault="00612AB7" w:rsidP="00612AB7">
      <w:pPr>
        <w:rPr>
          <w:rFonts w:eastAsiaTheme="minorEastAsia"/>
          <w:b/>
          <w:lang w:eastAsia="zh-CN"/>
        </w:rPr>
      </w:pPr>
      <w:r>
        <w:rPr>
          <w:rFonts w:eastAsiaTheme="minorEastAsia" w:hint="eastAsia"/>
          <w:b/>
          <w:lang w:eastAsia="zh-CN"/>
        </w:rPr>
        <w:t>O</w:t>
      </w:r>
      <w:r>
        <w:rPr>
          <w:rFonts w:eastAsiaTheme="minorEastAsia"/>
          <w:b/>
          <w:lang w:eastAsia="zh-CN"/>
        </w:rPr>
        <w:t xml:space="preserve">bservation 3: It is beneficial for RAN to get the n value, which indicates how often in milliseconds the buffer level value is recorded in legacy QoE report. </w:t>
      </w:r>
    </w:p>
    <w:p w:rsidR="00612AB7" w:rsidRDefault="00612AB7" w:rsidP="00612AB7">
      <w:pPr>
        <w:rPr>
          <w:b/>
        </w:rPr>
      </w:pPr>
      <w:r>
        <w:rPr>
          <w:b/>
        </w:rPr>
        <w:t>Proposal 1, RAN3 takes into account the buffer level recorded interval time in legacy QoE report, which is helpful to determine the value of RV-QoE periodicity value.</w:t>
      </w:r>
    </w:p>
    <w:p w:rsidR="00612AB7" w:rsidRDefault="00612AB7" w:rsidP="00612AB7">
      <w:pPr>
        <w:rPr>
          <w:b/>
        </w:rPr>
      </w:pPr>
      <w:r>
        <w:rPr>
          <w:b/>
        </w:rPr>
        <w:t xml:space="preserve">Proposal 2, OAM is required to explicitly signal the integer n value, </w:t>
      </w:r>
      <w:r>
        <w:rPr>
          <w:rFonts w:eastAsiaTheme="minorEastAsia"/>
          <w:b/>
          <w:lang w:eastAsia="zh-CN"/>
        </w:rPr>
        <w:t>which indicates how often in milliseconds the buffer level value is recorded in legacy QoE report</w:t>
      </w:r>
      <w:r>
        <w:rPr>
          <w:b/>
        </w:rPr>
        <w:t xml:space="preserve"> to NG-RAN, if the proposal 1 is agreed.</w:t>
      </w:r>
    </w:p>
    <w:p w:rsidR="00612AB7" w:rsidRPr="00982C50" w:rsidRDefault="00612AB7" w:rsidP="00612AB7">
      <w:pPr>
        <w:rPr>
          <w:rFonts w:eastAsia="宋体"/>
          <w:lang w:val="en-US" w:eastAsia="zh-CN"/>
        </w:rPr>
      </w:pPr>
      <w:r>
        <w:rPr>
          <w:b/>
        </w:rPr>
        <w:t xml:space="preserve">Proposal 3, RAN3 takes the independent </w:t>
      </w:r>
      <w:r w:rsidRPr="00CD63A0">
        <w:rPr>
          <w:rFonts w:hint="eastAsia"/>
          <w:b/>
        </w:rPr>
        <w:t>RVQoE</w:t>
      </w:r>
      <w:r>
        <w:rPr>
          <w:b/>
        </w:rPr>
        <w:t xml:space="preserve"> buffer lever measurement and report into account as the alternative solution.</w:t>
      </w:r>
    </w:p>
    <w:p w:rsidR="00404E07" w:rsidRPr="00FE2569" w:rsidRDefault="00404E07" w:rsidP="00404E07">
      <w:pPr>
        <w:rPr>
          <w:rFonts w:eastAsiaTheme="minorEastAsia"/>
          <w:lang w:eastAsia="zh-CN"/>
        </w:rPr>
      </w:pPr>
      <w:r>
        <w:rPr>
          <w:b/>
        </w:rPr>
        <w:t xml:space="preserve">Proposal 4, </w:t>
      </w:r>
      <w:r w:rsidR="00FB31D9">
        <w:rPr>
          <w:b/>
        </w:rPr>
        <w:t>t</w:t>
      </w:r>
      <w:r w:rsidRPr="00E675A8">
        <w:rPr>
          <w:b/>
        </w:rPr>
        <w:t xml:space="preserve">he PDU session ID(s) </w:t>
      </w:r>
      <w:r>
        <w:rPr>
          <w:b/>
        </w:rPr>
        <w:t xml:space="preserve">may </w:t>
      </w:r>
      <w:r w:rsidRPr="00E675A8">
        <w:rPr>
          <w:b/>
        </w:rPr>
        <w:t xml:space="preserve">be provided for each RAN visible QoE report and it </w:t>
      </w:r>
      <w:r>
        <w:rPr>
          <w:b/>
        </w:rPr>
        <w:t>can keep the current status, which is optional</w:t>
      </w:r>
      <w:r w:rsidRPr="00E675A8">
        <w:rPr>
          <w:b/>
        </w:rPr>
        <w:t xml:space="preserve"> in the signal</w:t>
      </w:r>
      <w:r w:rsidR="00E75531">
        <w:rPr>
          <w:b/>
        </w:rPr>
        <w:t>l</w:t>
      </w:r>
      <w:r w:rsidRPr="00E675A8">
        <w:rPr>
          <w:b/>
        </w:rPr>
        <w:t>ing</w:t>
      </w:r>
    </w:p>
    <w:p w:rsidR="009D7A3B" w:rsidRPr="00C91CE2" w:rsidRDefault="009D7A3B" w:rsidP="009D7A3B">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 xml:space="preserve">5, </w:t>
      </w:r>
      <w:r w:rsidR="00FB31D9">
        <w:rPr>
          <w:rFonts w:eastAsiaTheme="minorEastAsia"/>
          <w:b/>
          <w:lang w:val="en-US" w:eastAsia="zh-CN"/>
        </w:rPr>
        <w:t>t</w:t>
      </w:r>
      <w:r>
        <w:rPr>
          <w:rFonts w:eastAsiaTheme="minorEastAsia"/>
          <w:b/>
          <w:lang w:val="en-US" w:eastAsia="zh-CN"/>
        </w:rPr>
        <w:t>he reporting periodicity for RAN visible QoE reports c</w:t>
      </w:r>
      <w:r w:rsidR="004D6B91">
        <w:rPr>
          <w:rFonts w:eastAsiaTheme="minorEastAsia"/>
          <w:b/>
          <w:lang w:val="en-US" w:eastAsia="zh-CN"/>
        </w:rPr>
        <w:t>an</w:t>
      </w:r>
      <w:r>
        <w:rPr>
          <w:rFonts w:eastAsiaTheme="minorEastAsia"/>
          <w:b/>
          <w:lang w:val="en-US" w:eastAsia="zh-CN"/>
        </w:rPr>
        <w:t xml:space="preserve"> keep the current status, which is optional</w:t>
      </w:r>
      <w:r w:rsidR="00E75531">
        <w:rPr>
          <w:rFonts w:eastAsiaTheme="minorEastAsia"/>
          <w:b/>
          <w:lang w:val="en-US" w:eastAsia="zh-CN"/>
        </w:rPr>
        <w:t xml:space="preserve"> in the signalling</w:t>
      </w:r>
      <w:r>
        <w:rPr>
          <w:rFonts w:eastAsiaTheme="minorEastAsia"/>
          <w:b/>
          <w:lang w:val="en-US" w:eastAsia="zh-CN"/>
        </w:rPr>
        <w:t>.</w:t>
      </w:r>
    </w:p>
    <w:bookmarkEnd w:id="10"/>
    <w:bookmarkEnd w:id="11"/>
    <w:p w:rsidR="00A91319" w:rsidRPr="00A45C52" w:rsidRDefault="00A91319" w:rsidP="00A91319">
      <w:pPr>
        <w:pStyle w:val="1"/>
        <w:rPr>
          <w:lang w:eastAsia="zh-CN"/>
        </w:rPr>
      </w:pPr>
      <w:r w:rsidRPr="00A45C52">
        <w:lastRenderedPageBreak/>
        <w:t>References</w:t>
      </w:r>
    </w:p>
    <w:p w:rsidR="00313D90" w:rsidRPr="00313D90" w:rsidRDefault="00313D90" w:rsidP="00701A6C">
      <w:pPr>
        <w:numPr>
          <w:ilvl w:val="0"/>
          <w:numId w:val="2"/>
        </w:numPr>
        <w:overflowPunct/>
        <w:autoSpaceDE/>
        <w:autoSpaceDN/>
        <w:adjustRightInd/>
        <w:textAlignment w:val="auto"/>
        <w:rPr>
          <w:rFonts w:eastAsia="MS Mincho"/>
          <w:lang w:eastAsia="ja-JP"/>
        </w:rPr>
      </w:pPr>
      <w:r w:rsidRPr="000903C1">
        <w:t>3GPP TS 38.300: "NR; NR and NG-RAN Overall Description".</w:t>
      </w:r>
    </w:p>
    <w:p w:rsidR="001C0DEF" w:rsidRPr="00953617" w:rsidRDefault="00C4325C" w:rsidP="00701A6C">
      <w:pPr>
        <w:numPr>
          <w:ilvl w:val="0"/>
          <w:numId w:val="2"/>
        </w:numPr>
        <w:overflowPunct/>
        <w:autoSpaceDE/>
        <w:autoSpaceDN/>
        <w:adjustRightInd/>
        <w:textAlignment w:val="auto"/>
        <w:rPr>
          <w:rFonts w:eastAsia="MS Mincho"/>
          <w:lang w:eastAsia="ja-JP"/>
        </w:rPr>
      </w:pPr>
      <w:r>
        <w:rPr>
          <w:lang w:eastAsia="zh-CN"/>
        </w:rPr>
        <w:t>3GPP TS 26.247: “Transparent end-to-end Packet-switched Streaming Service (PSS); Progressive Download and Dynamic Adaptive Streaming over HTTP (3GP-DASH)”.</w:t>
      </w:r>
    </w:p>
    <w:p w:rsidR="005F4BB5" w:rsidRPr="005F4BB5" w:rsidRDefault="005F4BB5" w:rsidP="00557602">
      <w:pPr>
        <w:numPr>
          <w:ilvl w:val="0"/>
          <w:numId w:val="2"/>
        </w:numPr>
        <w:overflowPunct/>
        <w:autoSpaceDE/>
        <w:autoSpaceDN/>
        <w:adjustRightInd/>
        <w:textAlignment w:val="auto"/>
        <w:rPr>
          <w:rFonts w:eastAsia="MS Mincho"/>
          <w:lang w:eastAsia="ja-JP"/>
        </w:rPr>
      </w:pPr>
      <w:r>
        <w:t>ISO/IEC 23009-1:2020</w:t>
      </w:r>
      <w:r w:rsidRPr="00AA2A83">
        <w:t>/</w:t>
      </w:r>
      <w:proofErr w:type="spellStart"/>
      <w:r>
        <w:t>Amd</w:t>
      </w:r>
      <w:proofErr w:type="spellEnd"/>
      <w:r>
        <w:t>. 1</w:t>
      </w:r>
      <w:r w:rsidRPr="00AA2A83">
        <w:t>" Information technology -- Dynamic adaptive streaming over HTTP (DASH) -- Part 1: Media presentation description and segment formats".</w:t>
      </w:r>
    </w:p>
    <w:p w:rsidR="00B92DA8" w:rsidRDefault="00557602" w:rsidP="00372576">
      <w:pPr>
        <w:numPr>
          <w:ilvl w:val="0"/>
          <w:numId w:val="2"/>
        </w:numPr>
        <w:overflowPunct/>
        <w:autoSpaceDE/>
        <w:autoSpaceDN/>
        <w:adjustRightInd/>
        <w:textAlignment w:val="auto"/>
        <w:rPr>
          <w:rFonts w:eastAsia="MS Mincho"/>
          <w:lang w:eastAsia="ja-JP"/>
        </w:rPr>
      </w:pPr>
      <w:r w:rsidRPr="00557602">
        <w:rPr>
          <w:rFonts w:eastAsia="MS Mincho"/>
          <w:lang w:eastAsia="ja-JP"/>
        </w:rPr>
        <w:t>R3-22</w:t>
      </w:r>
      <w:r w:rsidR="00F50B3A">
        <w:rPr>
          <w:rFonts w:eastAsia="MS Mincho"/>
          <w:lang w:eastAsia="ja-JP"/>
        </w:rPr>
        <w:t>4387</w:t>
      </w:r>
      <w:r w:rsidRPr="00557602">
        <w:rPr>
          <w:rFonts w:eastAsia="MS Mincho"/>
          <w:lang w:eastAsia="ja-JP"/>
        </w:rPr>
        <w:t xml:space="preserve"> </w:t>
      </w:r>
      <w:r w:rsidR="00F50B3A">
        <w:rPr>
          <w:rFonts w:eastAsia="MS Mincho"/>
          <w:lang w:eastAsia="ja-JP"/>
        </w:rPr>
        <w:t>Discussion on RAN visible QoE</w:t>
      </w:r>
    </w:p>
    <w:p w:rsidR="00783C15" w:rsidRDefault="00783C15" w:rsidP="00783C15">
      <w:pPr>
        <w:numPr>
          <w:ilvl w:val="0"/>
          <w:numId w:val="2"/>
        </w:numPr>
        <w:overflowPunct/>
        <w:autoSpaceDE/>
        <w:autoSpaceDN/>
        <w:adjustRightInd/>
        <w:textAlignment w:val="auto"/>
        <w:rPr>
          <w:rFonts w:eastAsia="MS Mincho"/>
          <w:lang w:eastAsia="ja-JP"/>
        </w:rPr>
      </w:pPr>
      <w:r>
        <w:rPr>
          <w:rFonts w:eastAsia="MS Mincho"/>
          <w:lang w:eastAsia="ja-JP"/>
        </w:rPr>
        <w:t xml:space="preserve">R3-224215 </w:t>
      </w:r>
      <w:r w:rsidRPr="00783C15">
        <w:rPr>
          <w:rFonts w:eastAsia="MS Mincho"/>
          <w:lang w:eastAsia="ja-JP"/>
        </w:rPr>
        <w:t>LS on questions on RAN visible QoE</w:t>
      </w:r>
      <w:r>
        <w:rPr>
          <w:rFonts w:eastAsia="MS Mincho"/>
          <w:lang w:eastAsia="ja-JP"/>
        </w:rPr>
        <w:t>, RAN2</w:t>
      </w:r>
    </w:p>
    <w:p w:rsidR="00375FF5" w:rsidRPr="00A07B58" w:rsidRDefault="002B635D" w:rsidP="00F423F1">
      <w:pPr>
        <w:numPr>
          <w:ilvl w:val="0"/>
          <w:numId w:val="2"/>
        </w:numPr>
        <w:overflowPunct/>
        <w:autoSpaceDE/>
        <w:autoSpaceDN/>
        <w:adjustRightInd/>
        <w:textAlignment w:val="auto"/>
        <w:rPr>
          <w:rFonts w:eastAsia="MS Mincho"/>
          <w:lang w:eastAsia="ja-JP"/>
        </w:rPr>
      </w:pPr>
      <w:r w:rsidRPr="00A07B58">
        <w:rPr>
          <w:rFonts w:eastAsia="MS Mincho"/>
          <w:lang w:eastAsia="ja-JP"/>
        </w:rPr>
        <w:t>R3-22</w:t>
      </w:r>
      <w:r w:rsidR="00F50B3A" w:rsidRPr="00A07B58">
        <w:rPr>
          <w:rFonts w:eastAsia="MS Mincho"/>
          <w:lang w:eastAsia="ja-JP"/>
        </w:rPr>
        <w:t>5328</w:t>
      </w:r>
      <w:r w:rsidRPr="00A07B58">
        <w:rPr>
          <w:rFonts w:eastAsia="MS Mincho"/>
          <w:lang w:eastAsia="ja-JP"/>
        </w:rPr>
        <w:t xml:space="preserve"> </w:t>
      </w:r>
      <w:r w:rsidR="00F50B3A" w:rsidRPr="00A07B58">
        <w:rPr>
          <w:rFonts w:eastAsia="MS Mincho"/>
          <w:lang w:eastAsia="ja-JP"/>
        </w:rPr>
        <w:t>Reply LS on questions on RAN visible QoE, SA4</w:t>
      </w:r>
    </w:p>
    <w:sectPr w:rsidR="00375FF5" w:rsidRPr="00A07B58"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F02" w:rsidRDefault="007A2F02" w:rsidP="00A91319">
      <w:pPr>
        <w:spacing w:after="0"/>
      </w:pPr>
      <w:r>
        <w:separator/>
      </w:r>
    </w:p>
  </w:endnote>
  <w:endnote w:type="continuationSeparator" w:id="0">
    <w:p w:rsidR="007A2F02" w:rsidRDefault="007A2F0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F02" w:rsidRDefault="007A2F02" w:rsidP="00A91319">
      <w:pPr>
        <w:spacing w:after="0"/>
      </w:pPr>
      <w:r>
        <w:separator/>
      </w:r>
    </w:p>
  </w:footnote>
  <w:footnote w:type="continuationSeparator" w:id="0">
    <w:p w:rsidR="007A2F02" w:rsidRDefault="007A2F0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1"/>
  </w:num>
  <w:num w:numId="4">
    <w:abstractNumId w:val="34"/>
  </w:num>
  <w:num w:numId="5">
    <w:abstractNumId w:val="12"/>
  </w:num>
  <w:num w:numId="6">
    <w:abstractNumId w:val="7"/>
  </w:num>
  <w:num w:numId="7">
    <w:abstractNumId w:val="29"/>
  </w:num>
  <w:num w:numId="8">
    <w:abstractNumId w:val="3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0"/>
  </w:num>
  <w:num w:numId="15">
    <w:abstractNumId w:val="37"/>
  </w:num>
  <w:num w:numId="16">
    <w:abstractNumId w:val="3"/>
  </w:num>
  <w:num w:numId="17">
    <w:abstractNumId w:val="21"/>
  </w:num>
  <w:num w:numId="18">
    <w:abstractNumId w:val="17"/>
  </w:num>
  <w:num w:numId="19">
    <w:abstractNumId w:val="22"/>
  </w:num>
  <w:num w:numId="20">
    <w:abstractNumId w:val="14"/>
  </w:num>
  <w:num w:numId="21">
    <w:abstractNumId w:val="3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7"/>
  </w:num>
  <w:num w:numId="28">
    <w:abstractNumId w:val="32"/>
  </w:num>
  <w:num w:numId="29">
    <w:abstractNumId w:val="41"/>
  </w:num>
  <w:num w:numId="30">
    <w:abstractNumId w:val="42"/>
  </w:num>
  <w:num w:numId="31">
    <w:abstractNumId w:val="38"/>
  </w:num>
  <w:num w:numId="32">
    <w:abstractNumId w:val="33"/>
  </w:num>
  <w:num w:numId="33">
    <w:abstractNumId w:val="4"/>
  </w:num>
  <w:num w:numId="34">
    <w:abstractNumId w:val="6"/>
  </w:num>
  <w:num w:numId="35">
    <w:abstractNumId w:val="19"/>
  </w:num>
  <w:num w:numId="36">
    <w:abstractNumId w:val="10"/>
  </w:num>
  <w:num w:numId="37">
    <w:abstractNumId w:val="35"/>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30"/>
  </w:num>
  <w:num w:numId="44">
    <w:abstractNumId w:val="26"/>
  </w:num>
  <w:num w:numId="45">
    <w:abstractNumId w:val="28"/>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17B8"/>
    <w:rsid w:val="00023BAD"/>
    <w:rsid w:val="0002414A"/>
    <w:rsid w:val="00024CBC"/>
    <w:rsid w:val="0003065F"/>
    <w:rsid w:val="000314B4"/>
    <w:rsid w:val="00036666"/>
    <w:rsid w:val="0004362C"/>
    <w:rsid w:val="000537BA"/>
    <w:rsid w:val="000552A9"/>
    <w:rsid w:val="00055365"/>
    <w:rsid w:val="00057B95"/>
    <w:rsid w:val="00063B69"/>
    <w:rsid w:val="00066550"/>
    <w:rsid w:val="00073ADE"/>
    <w:rsid w:val="00075A4F"/>
    <w:rsid w:val="0007640D"/>
    <w:rsid w:val="0009166F"/>
    <w:rsid w:val="00093F50"/>
    <w:rsid w:val="00095B35"/>
    <w:rsid w:val="000A1850"/>
    <w:rsid w:val="000A1F5C"/>
    <w:rsid w:val="000A230D"/>
    <w:rsid w:val="000A2739"/>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2BF1"/>
    <w:rsid w:val="000F4256"/>
    <w:rsid w:val="00101337"/>
    <w:rsid w:val="0010145E"/>
    <w:rsid w:val="001057A2"/>
    <w:rsid w:val="00106846"/>
    <w:rsid w:val="00106C9F"/>
    <w:rsid w:val="001112C3"/>
    <w:rsid w:val="00112FBD"/>
    <w:rsid w:val="00113A0C"/>
    <w:rsid w:val="0011504A"/>
    <w:rsid w:val="001158B1"/>
    <w:rsid w:val="00115ABA"/>
    <w:rsid w:val="001222EB"/>
    <w:rsid w:val="001324BC"/>
    <w:rsid w:val="0013251E"/>
    <w:rsid w:val="00134683"/>
    <w:rsid w:val="00136EAB"/>
    <w:rsid w:val="0014135A"/>
    <w:rsid w:val="001465B1"/>
    <w:rsid w:val="00147136"/>
    <w:rsid w:val="00147C37"/>
    <w:rsid w:val="00147DBB"/>
    <w:rsid w:val="001568D9"/>
    <w:rsid w:val="00161087"/>
    <w:rsid w:val="001641F2"/>
    <w:rsid w:val="0016483F"/>
    <w:rsid w:val="00164DA8"/>
    <w:rsid w:val="0017106F"/>
    <w:rsid w:val="001710D6"/>
    <w:rsid w:val="0017387A"/>
    <w:rsid w:val="00175F38"/>
    <w:rsid w:val="0017628F"/>
    <w:rsid w:val="00176F25"/>
    <w:rsid w:val="00177EAF"/>
    <w:rsid w:val="0018050E"/>
    <w:rsid w:val="00180EC4"/>
    <w:rsid w:val="00181EAA"/>
    <w:rsid w:val="001824DA"/>
    <w:rsid w:val="00184A81"/>
    <w:rsid w:val="00186BF9"/>
    <w:rsid w:val="0019184A"/>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11EE8"/>
    <w:rsid w:val="002146D9"/>
    <w:rsid w:val="00221976"/>
    <w:rsid w:val="00231266"/>
    <w:rsid w:val="002326D4"/>
    <w:rsid w:val="002329A9"/>
    <w:rsid w:val="00232A3F"/>
    <w:rsid w:val="0023345E"/>
    <w:rsid w:val="00235B09"/>
    <w:rsid w:val="00236472"/>
    <w:rsid w:val="00250D3F"/>
    <w:rsid w:val="00261E3E"/>
    <w:rsid w:val="00265581"/>
    <w:rsid w:val="00267B6B"/>
    <w:rsid w:val="002707F5"/>
    <w:rsid w:val="0027360C"/>
    <w:rsid w:val="00275DFD"/>
    <w:rsid w:val="002805AA"/>
    <w:rsid w:val="002844E0"/>
    <w:rsid w:val="00285D5A"/>
    <w:rsid w:val="00286FF4"/>
    <w:rsid w:val="002870E7"/>
    <w:rsid w:val="00292163"/>
    <w:rsid w:val="002A046E"/>
    <w:rsid w:val="002B0C85"/>
    <w:rsid w:val="002B6268"/>
    <w:rsid w:val="002B635D"/>
    <w:rsid w:val="002B65B1"/>
    <w:rsid w:val="002C5BC5"/>
    <w:rsid w:val="002C6747"/>
    <w:rsid w:val="002C786B"/>
    <w:rsid w:val="002D03E8"/>
    <w:rsid w:val="002D2AEA"/>
    <w:rsid w:val="002E3A7D"/>
    <w:rsid w:val="002E701D"/>
    <w:rsid w:val="002F0E01"/>
    <w:rsid w:val="002F2AAC"/>
    <w:rsid w:val="002F6655"/>
    <w:rsid w:val="002F6C3C"/>
    <w:rsid w:val="003011E3"/>
    <w:rsid w:val="00302092"/>
    <w:rsid w:val="00303643"/>
    <w:rsid w:val="00303B00"/>
    <w:rsid w:val="0031085F"/>
    <w:rsid w:val="0031119F"/>
    <w:rsid w:val="00311F0C"/>
    <w:rsid w:val="00313D90"/>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2576"/>
    <w:rsid w:val="00373186"/>
    <w:rsid w:val="00375FF5"/>
    <w:rsid w:val="00381891"/>
    <w:rsid w:val="00384CE4"/>
    <w:rsid w:val="0039718C"/>
    <w:rsid w:val="003A0E9A"/>
    <w:rsid w:val="003A4123"/>
    <w:rsid w:val="003A4D78"/>
    <w:rsid w:val="003A6A33"/>
    <w:rsid w:val="003B217D"/>
    <w:rsid w:val="003B3F64"/>
    <w:rsid w:val="003B552B"/>
    <w:rsid w:val="003B7854"/>
    <w:rsid w:val="003C164E"/>
    <w:rsid w:val="003C2C74"/>
    <w:rsid w:val="003C7DB9"/>
    <w:rsid w:val="003D5EFD"/>
    <w:rsid w:val="003D7949"/>
    <w:rsid w:val="003E18B4"/>
    <w:rsid w:val="003E1ABA"/>
    <w:rsid w:val="003E255F"/>
    <w:rsid w:val="003E36BB"/>
    <w:rsid w:val="003E4B03"/>
    <w:rsid w:val="003E7AA3"/>
    <w:rsid w:val="003F2329"/>
    <w:rsid w:val="003F290F"/>
    <w:rsid w:val="003F390B"/>
    <w:rsid w:val="003F3FAC"/>
    <w:rsid w:val="00400428"/>
    <w:rsid w:val="00401B3A"/>
    <w:rsid w:val="00402A83"/>
    <w:rsid w:val="00403521"/>
    <w:rsid w:val="00404E07"/>
    <w:rsid w:val="00406616"/>
    <w:rsid w:val="0041024E"/>
    <w:rsid w:val="0041527D"/>
    <w:rsid w:val="004235A3"/>
    <w:rsid w:val="00426386"/>
    <w:rsid w:val="00430962"/>
    <w:rsid w:val="004361E1"/>
    <w:rsid w:val="0043773C"/>
    <w:rsid w:val="00442D47"/>
    <w:rsid w:val="004445F7"/>
    <w:rsid w:val="00445932"/>
    <w:rsid w:val="00452F19"/>
    <w:rsid w:val="00453C0B"/>
    <w:rsid w:val="00455F82"/>
    <w:rsid w:val="00461B54"/>
    <w:rsid w:val="00463D40"/>
    <w:rsid w:val="004667D5"/>
    <w:rsid w:val="00467F68"/>
    <w:rsid w:val="00474509"/>
    <w:rsid w:val="00483FDB"/>
    <w:rsid w:val="004867DD"/>
    <w:rsid w:val="004903F5"/>
    <w:rsid w:val="004915F1"/>
    <w:rsid w:val="004921C6"/>
    <w:rsid w:val="00493085"/>
    <w:rsid w:val="004934ED"/>
    <w:rsid w:val="00493D7E"/>
    <w:rsid w:val="00494226"/>
    <w:rsid w:val="0049443E"/>
    <w:rsid w:val="004954D1"/>
    <w:rsid w:val="004968CD"/>
    <w:rsid w:val="004A30AE"/>
    <w:rsid w:val="004A53E3"/>
    <w:rsid w:val="004B0956"/>
    <w:rsid w:val="004B17C1"/>
    <w:rsid w:val="004B25B4"/>
    <w:rsid w:val="004B428C"/>
    <w:rsid w:val="004C5504"/>
    <w:rsid w:val="004C5E15"/>
    <w:rsid w:val="004D0D60"/>
    <w:rsid w:val="004D0E7A"/>
    <w:rsid w:val="004D15D7"/>
    <w:rsid w:val="004D6B91"/>
    <w:rsid w:val="004F13A8"/>
    <w:rsid w:val="004F3AE0"/>
    <w:rsid w:val="004F471D"/>
    <w:rsid w:val="004F5713"/>
    <w:rsid w:val="00500289"/>
    <w:rsid w:val="005011A4"/>
    <w:rsid w:val="0050227C"/>
    <w:rsid w:val="00503681"/>
    <w:rsid w:val="00505D39"/>
    <w:rsid w:val="00511170"/>
    <w:rsid w:val="00512855"/>
    <w:rsid w:val="00512FEA"/>
    <w:rsid w:val="00515668"/>
    <w:rsid w:val="00515F4A"/>
    <w:rsid w:val="00520B14"/>
    <w:rsid w:val="00530123"/>
    <w:rsid w:val="00531CAB"/>
    <w:rsid w:val="0053234A"/>
    <w:rsid w:val="00534431"/>
    <w:rsid w:val="0054405C"/>
    <w:rsid w:val="0054540A"/>
    <w:rsid w:val="005465D4"/>
    <w:rsid w:val="00554AF7"/>
    <w:rsid w:val="005556E7"/>
    <w:rsid w:val="00557602"/>
    <w:rsid w:val="005631A7"/>
    <w:rsid w:val="00567814"/>
    <w:rsid w:val="00576836"/>
    <w:rsid w:val="00582E4E"/>
    <w:rsid w:val="00583DA5"/>
    <w:rsid w:val="005852E8"/>
    <w:rsid w:val="00590243"/>
    <w:rsid w:val="005927A8"/>
    <w:rsid w:val="005967B8"/>
    <w:rsid w:val="00597C2D"/>
    <w:rsid w:val="005A2FC9"/>
    <w:rsid w:val="005A7138"/>
    <w:rsid w:val="005A74DA"/>
    <w:rsid w:val="005B19DF"/>
    <w:rsid w:val="005B6868"/>
    <w:rsid w:val="005B735A"/>
    <w:rsid w:val="005B7B13"/>
    <w:rsid w:val="005C2A44"/>
    <w:rsid w:val="005C4A08"/>
    <w:rsid w:val="005C4D88"/>
    <w:rsid w:val="005C7385"/>
    <w:rsid w:val="005D0F29"/>
    <w:rsid w:val="005D210E"/>
    <w:rsid w:val="005D3377"/>
    <w:rsid w:val="005D4D85"/>
    <w:rsid w:val="005D61D3"/>
    <w:rsid w:val="005E13E0"/>
    <w:rsid w:val="005E31B2"/>
    <w:rsid w:val="005F01EA"/>
    <w:rsid w:val="005F3C81"/>
    <w:rsid w:val="005F4BB5"/>
    <w:rsid w:val="005F4E06"/>
    <w:rsid w:val="005F5B47"/>
    <w:rsid w:val="00601C1C"/>
    <w:rsid w:val="00602ECE"/>
    <w:rsid w:val="00603469"/>
    <w:rsid w:val="006057C0"/>
    <w:rsid w:val="00612066"/>
    <w:rsid w:val="00612AB7"/>
    <w:rsid w:val="00617214"/>
    <w:rsid w:val="006179A3"/>
    <w:rsid w:val="00617E9C"/>
    <w:rsid w:val="006206A6"/>
    <w:rsid w:val="0062083A"/>
    <w:rsid w:val="00620D31"/>
    <w:rsid w:val="00621FEA"/>
    <w:rsid w:val="006255DF"/>
    <w:rsid w:val="00625697"/>
    <w:rsid w:val="00630CAD"/>
    <w:rsid w:val="00631DAC"/>
    <w:rsid w:val="006320B1"/>
    <w:rsid w:val="00635ADA"/>
    <w:rsid w:val="00637882"/>
    <w:rsid w:val="006417BB"/>
    <w:rsid w:val="00642EE7"/>
    <w:rsid w:val="00646EFE"/>
    <w:rsid w:val="00652777"/>
    <w:rsid w:val="00653DDD"/>
    <w:rsid w:val="00654C51"/>
    <w:rsid w:val="00657C2D"/>
    <w:rsid w:val="00657F33"/>
    <w:rsid w:val="006614B2"/>
    <w:rsid w:val="0066442B"/>
    <w:rsid w:val="00666156"/>
    <w:rsid w:val="00666FA4"/>
    <w:rsid w:val="0067031F"/>
    <w:rsid w:val="00672BC3"/>
    <w:rsid w:val="00676576"/>
    <w:rsid w:val="00681D99"/>
    <w:rsid w:val="00682912"/>
    <w:rsid w:val="006848B3"/>
    <w:rsid w:val="00685EE6"/>
    <w:rsid w:val="0069202A"/>
    <w:rsid w:val="006937D2"/>
    <w:rsid w:val="00695550"/>
    <w:rsid w:val="00697873"/>
    <w:rsid w:val="006A2740"/>
    <w:rsid w:val="006A49F2"/>
    <w:rsid w:val="006A5C3E"/>
    <w:rsid w:val="006A5E48"/>
    <w:rsid w:val="006B1A1D"/>
    <w:rsid w:val="006B4E37"/>
    <w:rsid w:val="006B7FB4"/>
    <w:rsid w:val="006C0D9F"/>
    <w:rsid w:val="006C1143"/>
    <w:rsid w:val="006C6BD7"/>
    <w:rsid w:val="006D19F7"/>
    <w:rsid w:val="006D1C1F"/>
    <w:rsid w:val="006D2247"/>
    <w:rsid w:val="006D3A72"/>
    <w:rsid w:val="006D3CF4"/>
    <w:rsid w:val="006D40B0"/>
    <w:rsid w:val="006D6424"/>
    <w:rsid w:val="006D6E51"/>
    <w:rsid w:val="006E03AB"/>
    <w:rsid w:val="006E134E"/>
    <w:rsid w:val="006E3A8A"/>
    <w:rsid w:val="006E79D6"/>
    <w:rsid w:val="006F49E2"/>
    <w:rsid w:val="006F64C4"/>
    <w:rsid w:val="00701A6C"/>
    <w:rsid w:val="00703705"/>
    <w:rsid w:val="00704CEC"/>
    <w:rsid w:val="007053B2"/>
    <w:rsid w:val="00711560"/>
    <w:rsid w:val="00711CF1"/>
    <w:rsid w:val="00713E10"/>
    <w:rsid w:val="0071573F"/>
    <w:rsid w:val="00721C69"/>
    <w:rsid w:val="00722AA1"/>
    <w:rsid w:val="007254F6"/>
    <w:rsid w:val="007268BA"/>
    <w:rsid w:val="00727F68"/>
    <w:rsid w:val="007305A7"/>
    <w:rsid w:val="00731591"/>
    <w:rsid w:val="00731CB5"/>
    <w:rsid w:val="00732465"/>
    <w:rsid w:val="007366AB"/>
    <w:rsid w:val="00740314"/>
    <w:rsid w:val="00740E08"/>
    <w:rsid w:val="007454C4"/>
    <w:rsid w:val="00745E90"/>
    <w:rsid w:val="00750078"/>
    <w:rsid w:val="00751F9E"/>
    <w:rsid w:val="00752B3A"/>
    <w:rsid w:val="0076235A"/>
    <w:rsid w:val="00763422"/>
    <w:rsid w:val="007634F9"/>
    <w:rsid w:val="00764D23"/>
    <w:rsid w:val="0077166E"/>
    <w:rsid w:val="00776C70"/>
    <w:rsid w:val="007815CE"/>
    <w:rsid w:val="00781EBD"/>
    <w:rsid w:val="007835CB"/>
    <w:rsid w:val="00783C15"/>
    <w:rsid w:val="00783E4D"/>
    <w:rsid w:val="00787604"/>
    <w:rsid w:val="00790761"/>
    <w:rsid w:val="007918B7"/>
    <w:rsid w:val="00792D1A"/>
    <w:rsid w:val="007A004A"/>
    <w:rsid w:val="007A2F02"/>
    <w:rsid w:val="007A3111"/>
    <w:rsid w:val="007A3E28"/>
    <w:rsid w:val="007B45C7"/>
    <w:rsid w:val="007B70B5"/>
    <w:rsid w:val="007C0E59"/>
    <w:rsid w:val="007C5830"/>
    <w:rsid w:val="007C671B"/>
    <w:rsid w:val="007D0840"/>
    <w:rsid w:val="007D1831"/>
    <w:rsid w:val="007D3265"/>
    <w:rsid w:val="007D53E6"/>
    <w:rsid w:val="007D5EA2"/>
    <w:rsid w:val="007D64B8"/>
    <w:rsid w:val="007D7D94"/>
    <w:rsid w:val="007D7E84"/>
    <w:rsid w:val="007E2E73"/>
    <w:rsid w:val="007E6A26"/>
    <w:rsid w:val="007E72B2"/>
    <w:rsid w:val="007F367D"/>
    <w:rsid w:val="007F404F"/>
    <w:rsid w:val="007F597B"/>
    <w:rsid w:val="00800F7C"/>
    <w:rsid w:val="008041D1"/>
    <w:rsid w:val="00804A43"/>
    <w:rsid w:val="00805DCB"/>
    <w:rsid w:val="00813B38"/>
    <w:rsid w:val="0081588A"/>
    <w:rsid w:val="008159F5"/>
    <w:rsid w:val="008167F4"/>
    <w:rsid w:val="00816BD6"/>
    <w:rsid w:val="0082001E"/>
    <w:rsid w:val="00832A7A"/>
    <w:rsid w:val="0084192E"/>
    <w:rsid w:val="00841B15"/>
    <w:rsid w:val="00847CFE"/>
    <w:rsid w:val="00852422"/>
    <w:rsid w:val="00852F15"/>
    <w:rsid w:val="00854C36"/>
    <w:rsid w:val="008562DA"/>
    <w:rsid w:val="0085633F"/>
    <w:rsid w:val="00856C9D"/>
    <w:rsid w:val="00856CB9"/>
    <w:rsid w:val="00857521"/>
    <w:rsid w:val="00857B8C"/>
    <w:rsid w:val="00860358"/>
    <w:rsid w:val="00861881"/>
    <w:rsid w:val="00861F0A"/>
    <w:rsid w:val="00862F2C"/>
    <w:rsid w:val="00872403"/>
    <w:rsid w:val="00873533"/>
    <w:rsid w:val="00874B57"/>
    <w:rsid w:val="00874F65"/>
    <w:rsid w:val="00881FE1"/>
    <w:rsid w:val="00883A4B"/>
    <w:rsid w:val="00884A71"/>
    <w:rsid w:val="00884B68"/>
    <w:rsid w:val="00886185"/>
    <w:rsid w:val="00886683"/>
    <w:rsid w:val="008923B4"/>
    <w:rsid w:val="00892ED8"/>
    <w:rsid w:val="008933B0"/>
    <w:rsid w:val="008A31CA"/>
    <w:rsid w:val="008A5049"/>
    <w:rsid w:val="008A5078"/>
    <w:rsid w:val="008B1E12"/>
    <w:rsid w:val="008B3E96"/>
    <w:rsid w:val="008B4195"/>
    <w:rsid w:val="008C1F05"/>
    <w:rsid w:val="008C72F2"/>
    <w:rsid w:val="008D6958"/>
    <w:rsid w:val="008E39DB"/>
    <w:rsid w:val="008E5A0B"/>
    <w:rsid w:val="008E6CC3"/>
    <w:rsid w:val="008F1F60"/>
    <w:rsid w:val="008F3A40"/>
    <w:rsid w:val="008F4E47"/>
    <w:rsid w:val="008F6F52"/>
    <w:rsid w:val="008F7F58"/>
    <w:rsid w:val="00901D45"/>
    <w:rsid w:val="009043F8"/>
    <w:rsid w:val="00905849"/>
    <w:rsid w:val="00905AFD"/>
    <w:rsid w:val="00905EB8"/>
    <w:rsid w:val="00906726"/>
    <w:rsid w:val="00910F57"/>
    <w:rsid w:val="00915212"/>
    <w:rsid w:val="00915C72"/>
    <w:rsid w:val="0091715C"/>
    <w:rsid w:val="00917876"/>
    <w:rsid w:val="00921205"/>
    <w:rsid w:val="00922972"/>
    <w:rsid w:val="00922B59"/>
    <w:rsid w:val="00925950"/>
    <w:rsid w:val="00926AA6"/>
    <w:rsid w:val="009314B1"/>
    <w:rsid w:val="009315F8"/>
    <w:rsid w:val="009318CD"/>
    <w:rsid w:val="00931C89"/>
    <w:rsid w:val="0093279D"/>
    <w:rsid w:val="0093365F"/>
    <w:rsid w:val="00934390"/>
    <w:rsid w:val="0093613B"/>
    <w:rsid w:val="00940F11"/>
    <w:rsid w:val="009436CD"/>
    <w:rsid w:val="00946F19"/>
    <w:rsid w:val="00950D27"/>
    <w:rsid w:val="00952FD2"/>
    <w:rsid w:val="00953617"/>
    <w:rsid w:val="009548E8"/>
    <w:rsid w:val="00955C54"/>
    <w:rsid w:val="00956210"/>
    <w:rsid w:val="00960CCE"/>
    <w:rsid w:val="00961570"/>
    <w:rsid w:val="0096447E"/>
    <w:rsid w:val="00965819"/>
    <w:rsid w:val="0096675E"/>
    <w:rsid w:val="009728E7"/>
    <w:rsid w:val="009824AE"/>
    <w:rsid w:val="00982C50"/>
    <w:rsid w:val="0098718C"/>
    <w:rsid w:val="009908F2"/>
    <w:rsid w:val="00993B8A"/>
    <w:rsid w:val="00993FDA"/>
    <w:rsid w:val="00993FEC"/>
    <w:rsid w:val="00994DAE"/>
    <w:rsid w:val="0099618D"/>
    <w:rsid w:val="009A3289"/>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D7A3B"/>
    <w:rsid w:val="009E2C28"/>
    <w:rsid w:val="009F00A3"/>
    <w:rsid w:val="009F2DF8"/>
    <w:rsid w:val="009F36EC"/>
    <w:rsid w:val="009F57D6"/>
    <w:rsid w:val="009F7C65"/>
    <w:rsid w:val="009F7E06"/>
    <w:rsid w:val="00A00B61"/>
    <w:rsid w:val="00A02B8B"/>
    <w:rsid w:val="00A02EDB"/>
    <w:rsid w:val="00A07B58"/>
    <w:rsid w:val="00A13008"/>
    <w:rsid w:val="00A132C2"/>
    <w:rsid w:val="00A1410D"/>
    <w:rsid w:val="00A20968"/>
    <w:rsid w:val="00A24F49"/>
    <w:rsid w:val="00A25BF1"/>
    <w:rsid w:val="00A25CFF"/>
    <w:rsid w:val="00A272E3"/>
    <w:rsid w:val="00A33709"/>
    <w:rsid w:val="00A404EF"/>
    <w:rsid w:val="00A412DA"/>
    <w:rsid w:val="00A4653C"/>
    <w:rsid w:val="00A46E62"/>
    <w:rsid w:val="00A52156"/>
    <w:rsid w:val="00A53A7B"/>
    <w:rsid w:val="00A60937"/>
    <w:rsid w:val="00A63035"/>
    <w:rsid w:val="00A640AC"/>
    <w:rsid w:val="00A64829"/>
    <w:rsid w:val="00A71CEE"/>
    <w:rsid w:val="00A720A7"/>
    <w:rsid w:val="00A74853"/>
    <w:rsid w:val="00A752AC"/>
    <w:rsid w:val="00A7692D"/>
    <w:rsid w:val="00A81726"/>
    <w:rsid w:val="00A8274D"/>
    <w:rsid w:val="00A83886"/>
    <w:rsid w:val="00A851DF"/>
    <w:rsid w:val="00A856DA"/>
    <w:rsid w:val="00A87068"/>
    <w:rsid w:val="00A872F3"/>
    <w:rsid w:val="00A876B8"/>
    <w:rsid w:val="00A91319"/>
    <w:rsid w:val="00A94F5B"/>
    <w:rsid w:val="00A97E97"/>
    <w:rsid w:val="00AA2946"/>
    <w:rsid w:val="00AA34B8"/>
    <w:rsid w:val="00AA3F89"/>
    <w:rsid w:val="00AA4ACC"/>
    <w:rsid w:val="00AA4ADC"/>
    <w:rsid w:val="00AA5187"/>
    <w:rsid w:val="00AA51D2"/>
    <w:rsid w:val="00AA682F"/>
    <w:rsid w:val="00AB1851"/>
    <w:rsid w:val="00AB2A40"/>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0EAC"/>
    <w:rsid w:val="00B13447"/>
    <w:rsid w:val="00B14935"/>
    <w:rsid w:val="00B1661F"/>
    <w:rsid w:val="00B17890"/>
    <w:rsid w:val="00B2663D"/>
    <w:rsid w:val="00B31A73"/>
    <w:rsid w:val="00B3671C"/>
    <w:rsid w:val="00B37B73"/>
    <w:rsid w:val="00B4076F"/>
    <w:rsid w:val="00B4097F"/>
    <w:rsid w:val="00B41BE6"/>
    <w:rsid w:val="00B42943"/>
    <w:rsid w:val="00B44C15"/>
    <w:rsid w:val="00B46E51"/>
    <w:rsid w:val="00B5045C"/>
    <w:rsid w:val="00B50774"/>
    <w:rsid w:val="00B50CFF"/>
    <w:rsid w:val="00B517E3"/>
    <w:rsid w:val="00B5287C"/>
    <w:rsid w:val="00B53563"/>
    <w:rsid w:val="00B60DE4"/>
    <w:rsid w:val="00B62A8E"/>
    <w:rsid w:val="00B670F0"/>
    <w:rsid w:val="00B702B6"/>
    <w:rsid w:val="00B71036"/>
    <w:rsid w:val="00B72BE7"/>
    <w:rsid w:val="00B75965"/>
    <w:rsid w:val="00B76AAD"/>
    <w:rsid w:val="00B76F60"/>
    <w:rsid w:val="00B83826"/>
    <w:rsid w:val="00B86D58"/>
    <w:rsid w:val="00B92DA8"/>
    <w:rsid w:val="00B93D58"/>
    <w:rsid w:val="00B94F81"/>
    <w:rsid w:val="00B974F4"/>
    <w:rsid w:val="00BA1FBA"/>
    <w:rsid w:val="00BB15D1"/>
    <w:rsid w:val="00BB173E"/>
    <w:rsid w:val="00BB1998"/>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BF794D"/>
    <w:rsid w:val="00C027B5"/>
    <w:rsid w:val="00C03DB0"/>
    <w:rsid w:val="00C04355"/>
    <w:rsid w:val="00C0679F"/>
    <w:rsid w:val="00C07B67"/>
    <w:rsid w:val="00C10D28"/>
    <w:rsid w:val="00C1199A"/>
    <w:rsid w:val="00C14F85"/>
    <w:rsid w:val="00C1591C"/>
    <w:rsid w:val="00C167E4"/>
    <w:rsid w:val="00C2725C"/>
    <w:rsid w:val="00C318A2"/>
    <w:rsid w:val="00C324FD"/>
    <w:rsid w:val="00C3374B"/>
    <w:rsid w:val="00C35401"/>
    <w:rsid w:val="00C36384"/>
    <w:rsid w:val="00C37E89"/>
    <w:rsid w:val="00C401B9"/>
    <w:rsid w:val="00C42185"/>
    <w:rsid w:val="00C4325C"/>
    <w:rsid w:val="00C44024"/>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291"/>
    <w:rsid w:val="00C936C0"/>
    <w:rsid w:val="00CA276A"/>
    <w:rsid w:val="00CA2E6E"/>
    <w:rsid w:val="00CA332F"/>
    <w:rsid w:val="00CA73CE"/>
    <w:rsid w:val="00CB0B98"/>
    <w:rsid w:val="00CB4690"/>
    <w:rsid w:val="00CB7878"/>
    <w:rsid w:val="00CC0667"/>
    <w:rsid w:val="00CC1325"/>
    <w:rsid w:val="00CC2849"/>
    <w:rsid w:val="00CC56ED"/>
    <w:rsid w:val="00CC63D9"/>
    <w:rsid w:val="00CC70C3"/>
    <w:rsid w:val="00CD0404"/>
    <w:rsid w:val="00CD38BF"/>
    <w:rsid w:val="00CD63A0"/>
    <w:rsid w:val="00CD6F3E"/>
    <w:rsid w:val="00CE0870"/>
    <w:rsid w:val="00CE2B36"/>
    <w:rsid w:val="00CE6F2A"/>
    <w:rsid w:val="00CF5556"/>
    <w:rsid w:val="00CF711D"/>
    <w:rsid w:val="00D036C8"/>
    <w:rsid w:val="00D05575"/>
    <w:rsid w:val="00D0713A"/>
    <w:rsid w:val="00D07C69"/>
    <w:rsid w:val="00D24151"/>
    <w:rsid w:val="00D250A5"/>
    <w:rsid w:val="00D30168"/>
    <w:rsid w:val="00D305D7"/>
    <w:rsid w:val="00D34829"/>
    <w:rsid w:val="00D34F20"/>
    <w:rsid w:val="00D37BF0"/>
    <w:rsid w:val="00D41187"/>
    <w:rsid w:val="00D41C1E"/>
    <w:rsid w:val="00D41F5B"/>
    <w:rsid w:val="00D44324"/>
    <w:rsid w:val="00D4477D"/>
    <w:rsid w:val="00D47989"/>
    <w:rsid w:val="00D535F7"/>
    <w:rsid w:val="00D5434C"/>
    <w:rsid w:val="00D5447A"/>
    <w:rsid w:val="00D550BE"/>
    <w:rsid w:val="00D57004"/>
    <w:rsid w:val="00D57C03"/>
    <w:rsid w:val="00D60EE3"/>
    <w:rsid w:val="00D61CE0"/>
    <w:rsid w:val="00D642E4"/>
    <w:rsid w:val="00D648DC"/>
    <w:rsid w:val="00D675C2"/>
    <w:rsid w:val="00D71B90"/>
    <w:rsid w:val="00D7778C"/>
    <w:rsid w:val="00D8248A"/>
    <w:rsid w:val="00D83177"/>
    <w:rsid w:val="00D8677B"/>
    <w:rsid w:val="00D96201"/>
    <w:rsid w:val="00DA5544"/>
    <w:rsid w:val="00DB022A"/>
    <w:rsid w:val="00DB30F4"/>
    <w:rsid w:val="00DB391C"/>
    <w:rsid w:val="00DC0A93"/>
    <w:rsid w:val="00DC1098"/>
    <w:rsid w:val="00DC193F"/>
    <w:rsid w:val="00DC3863"/>
    <w:rsid w:val="00DC7002"/>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40BB9"/>
    <w:rsid w:val="00E47DA0"/>
    <w:rsid w:val="00E50478"/>
    <w:rsid w:val="00E50B9A"/>
    <w:rsid w:val="00E514C0"/>
    <w:rsid w:val="00E51EE9"/>
    <w:rsid w:val="00E55FBD"/>
    <w:rsid w:val="00E56F9F"/>
    <w:rsid w:val="00E57C42"/>
    <w:rsid w:val="00E60216"/>
    <w:rsid w:val="00E607DA"/>
    <w:rsid w:val="00E60F04"/>
    <w:rsid w:val="00E6326D"/>
    <w:rsid w:val="00E65132"/>
    <w:rsid w:val="00E661CA"/>
    <w:rsid w:val="00E675A8"/>
    <w:rsid w:val="00E71A45"/>
    <w:rsid w:val="00E736EC"/>
    <w:rsid w:val="00E75531"/>
    <w:rsid w:val="00E77BEF"/>
    <w:rsid w:val="00E81BC4"/>
    <w:rsid w:val="00E90ABE"/>
    <w:rsid w:val="00E91A49"/>
    <w:rsid w:val="00E97062"/>
    <w:rsid w:val="00E97650"/>
    <w:rsid w:val="00EA0D22"/>
    <w:rsid w:val="00EA25D5"/>
    <w:rsid w:val="00EA2FE2"/>
    <w:rsid w:val="00EA44F8"/>
    <w:rsid w:val="00EA5169"/>
    <w:rsid w:val="00EA64E6"/>
    <w:rsid w:val="00EA6EC7"/>
    <w:rsid w:val="00EB0622"/>
    <w:rsid w:val="00EB1655"/>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7394"/>
    <w:rsid w:val="00F007B8"/>
    <w:rsid w:val="00F0385D"/>
    <w:rsid w:val="00F07591"/>
    <w:rsid w:val="00F12E6C"/>
    <w:rsid w:val="00F131C8"/>
    <w:rsid w:val="00F131D0"/>
    <w:rsid w:val="00F16C20"/>
    <w:rsid w:val="00F24EF0"/>
    <w:rsid w:val="00F25E32"/>
    <w:rsid w:val="00F27ECD"/>
    <w:rsid w:val="00F3271C"/>
    <w:rsid w:val="00F35901"/>
    <w:rsid w:val="00F43894"/>
    <w:rsid w:val="00F46EB9"/>
    <w:rsid w:val="00F47154"/>
    <w:rsid w:val="00F50B3A"/>
    <w:rsid w:val="00F517BF"/>
    <w:rsid w:val="00F551C8"/>
    <w:rsid w:val="00F574BE"/>
    <w:rsid w:val="00F6701C"/>
    <w:rsid w:val="00F700CB"/>
    <w:rsid w:val="00F729DA"/>
    <w:rsid w:val="00F7576E"/>
    <w:rsid w:val="00F769C8"/>
    <w:rsid w:val="00F77636"/>
    <w:rsid w:val="00F77A8A"/>
    <w:rsid w:val="00F8247E"/>
    <w:rsid w:val="00F834D7"/>
    <w:rsid w:val="00F83635"/>
    <w:rsid w:val="00F87DB3"/>
    <w:rsid w:val="00F92500"/>
    <w:rsid w:val="00F937B2"/>
    <w:rsid w:val="00F965D2"/>
    <w:rsid w:val="00F96A31"/>
    <w:rsid w:val="00FA28BB"/>
    <w:rsid w:val="00FA607F"/>
    <w:rsid w:val="00FB31CB"/>
    <w:rsid w:val="00FB31D9"/>
    <w:rsid w:val="00FC1194"/>
    <w:rsid w:val="00FC1C8F"/>
    <w:rsid w:val="00FC306A"/>
    <w:rsid w:val="00FC33AF"/>
    <w:rsid w:val="00FC569F"/>
    <w:rsid w:val="00FC6281"/>
    <w:rsid w:val="00FC6BE2"/>
    <w:rsid w:val="00FC789A"/>
    <w:rsid w:val="00FC7CE4"/>
    <w:rsid w:val="00FD2049"/>
    <w:rsid w:val="00FD2DCE"/>
    <w:rsid w:val="00FD390D"/>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41BC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AB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PL">
    <w:name w:val="PL"/>
    <w:link w:val="PLChar"/>
    <w:qFormat/>
    <w:rsid w:val="00403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3521"/>
    <w:rPr>
      <w:rFonts w:ascii="Courier New" w:eastAsia="Times New Roman" w:hAnsi="Courier New" w:cs="Times New Roman"/>
      <w:noProof/>
      <w:kern w:val="0"/>
      <w:sz w:val="16"/>
      <w:szCs w:val="20"/>
      <w:shd w:val="clear" w:color="auto" w:fill="E6E6E6"/>
      <w:lang w:val="en-GB" w:eastAsia="en-GB"/>
    </w:rPr>
  </w:style>
  <w:style w:type="paragraph" w:styleId="22">
    <w:name w:val="List 2"/>
    <w:basedOn w:val="a"/>
    <w:uiPriority w:val="99"/>
    <w:semiHidden/>
    <w:unhideWhenUsed/>
    <w:rsid w:val="00F83635"/>
    <w:pPr>
      <w:widowControl w:val="0"/>
      <w:overflowPunct/>
      <w:autoSpaceDE/>
      <w:autoSpaceDN/>
      <w:adjustRightInd/>
      <w:spacing w:after="0"/>
      <w:ind w:leftChars="200" w:left="100" w:hangingChars="200" w:hanging="200"/>
      <w:contextualSpacing/>
      <w:textAlignment w:val="auto"/>
    </w:pPr>
    <w:rPr>
      <w:rFonts w:eastAsia="宋体"/>
      <w:kern w:val="2"/>
      <w:szCs w:val="22"/>
      <w:lang w:val="en-US" w:eastAsia="zh-CN"/>
    </w:rPr>
  </w:style>
  <w:style w:type="character" w:customStyle="1" w:styleId="TALCar">
    <w:name w:val="TAL Car"/>
    <w:qFormat/>
    <w:rsid w:val="00F77A8A"/>
    <w:rPr>
      <w:rFonts w:ascii="Arial" w:eastAsia="Times New Roman" w:hAnsi="Arial"/>
      <w:sz w:val="18"/>
      <w:lang w:val="en-GB" w:eastAsia="ja-JP"/>
    </w:rPr>
  </w:style>
  <w:style w:type="character" w:customStyle="1" w:styleId="fontstyle01">
    <w:name w:val="fontstyle01"/>
    <w:basedOn w:val="a0"/>
    <w:rsid w:val="008E39DB"/>
    <w:rPr>
      <w:rFonts w:ascii="Cambria-Bold" w:hAnsi="Cambria-Bold" w:hint="default"/>
      <w:b/>
      <w:bCs/>
      <w:i w:val="0"/>
      <w:iCs w:val="0"/>
      <w:color w:val="000000"/>
      <w:sz w:val="22"/>
      <w:szCs w:val="22"/>
    </w:rPr>
  </w:style>
  <w:style w:type="character" w:customStyle="1" w:styleId="fontstyle21">
    <w:name w:val="fontstyle21"/>
    <w:basedOn w:val="a0"/>
    <w:rsid w:val="008E39DB"/>
    <w:rPr>
      <w:rFonts w:ascii="Cambria" w:hAnsi="Cambria" w:hint="default"/>
      <w:b w:val="0"/>
      <w:bCs w:val="0"/>
      <w:i w:val="0"/>
      <w:iCs w:val="0"/>
      <w:color w:val="000000"/>
      <w:sz w:val="22"/>
      <w:szCs w:val="22"/>
    </w:rPr>
  </w:style>
  <w:style w:type="paragraph" w:customStyle="1" w:styleId="31">
    <w:name w:val="列出段落3"/>
    <w:basedOn w:val="a"/>
    <w:rsid w:val="00CF5556"/>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FD227C3-CB66-4E39-8CAB-A2882238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2022-09-26T11:06:00Z</dcterms:created>
  <dcterms:modified xsi:type="dcterms:W3CDTF">2022-09-28T01:42:00Z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